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461" w:rsidRPr="00904B6E" w:rsidRDefault="008D2461" w:rsidP="008D2461">
      <w:pPr>
        <w:pStyle w:val="Odstavecseseznamem"/>
        <w:ind w:left="432"/>
        <w:outlineLvl w:val="0"/>
        <w:rPr>
          <w:b/>
          <w:bCs/>
        </w:rPr>
      </w:pPr>
      <w:bookmarkStart w:id="0" w:name="_GoBack"/>
      <w:bookmarkEnd w:id="0"/>
      <w:r w:rsidRPr="00904B6E">
        <w:rPr>
          <w:b/>
          <w:bCs/>
        </w:rPr>
        <w:t>OBSAH:</w:t>
      </w:r>
    </w:p>
    <w:p w:rsidR="008D2461" w:rsidRPr="00904B6E" w:rsidRDefault="008D2461" w:rsidP="008D2461"/>
    <w:p w:rsidR="008D2461" w:rsidRPr="00904B6E" w:rsidRDefault="008D2461" w:rsidP="008D2461"/>
    <w:p w:rsidR="002014CE" w:rsidRDefault="000F242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 w:rsidRPr="00904B6E">
        <w:fldChar w:fldCharType="begin"/>
      </w:r>
      <w:r w:rsidR="008D2461" w:rsidRPr="00904B6E">
        <w:instrText xml:space="preserve"> TOC \o "1-3" \h \z </w:instrText>
      </w:r>
      <w:r w:rsidRPr="00904B6E">
        <w:fldChar w:fldCharType="separate"/>
      </w:r>
      <w:hyperlink w:anchor="_Toc64207650" w:history="1">
        <w:r w:rsidR="002014CE" w:rsidRPr="00FB0DBA">
          <w:rPr>
            <w:rStyle w:val="Hypertextovodkaz"/>
            <w:noProof/>
          </w:rPr>
          <w:t>1</w:t>
        </w:r>
        <w:r w:rsidR="002014C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Identifikační údaje mostního objektu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64207651" w:history="1">
        <w:r w:rsidR="002014CE" w:rsidRPr="00FB0DBA">
          <w:rPr>
            <w:rStyle w:val="Hypertextovodkaz"/>
            <w:noProof/>
          </w:rPr>
          <w:t>2</w:t>
        </w:r>
        <w:r w:rsidR="002014C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Základní údaje o mostním objektu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64207652" w:history="1">
        <w:r w:rsidR="002014CE" w:rsidRPr="00FB0DBA">
          <w:rPr>
            <w:rStyle w:val="Hypertextovodkaz"/>
            <w:noProof/>
          </w:rPr>
          <w:t>3</w:t>
        </w:r>
        <w:r w:rsidR="002014C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Zdůvodnění mostu a jeho umístění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2"/>
        <w:tabs>
          <w:tab w:val="left" w:pos="880"/>
          <w:tab w:val="right" w:leader="dot" w:pos="9101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64207653" w:history="1">
        <w:r w:rsidR="002014CE" w:rsidRPr="00FB0DBA">
          <w:rPr>
            <w:rStyle w:val="Hypertextovodkaz"/>
            <w:noProof/>
          </w:rPr>
          <w:t>3.1</w:t>
        </w:r>
        <w:r w:rsidR="002014CE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Návaznost PD na předchozí stupně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3"/>
        <w:tabs>
          <w:tab w:val="left" w:pos="1320"/>
          <w:tab w:val="right" w:leader="dot" w:pos="9101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</w:rPr>
      </w:pPr>
      <w:hyperlink w:anchor="_Toc64207654" w:history="1">
        <w:r w:rsidR="002014CE" w:rsidRPr="00FB0DBA">
          <w:rPr>
            <w:rStyle w:val="Hypertextovodkaz"/>
            <w:noProof/>
          </w:rPr>
          <w:t>3.1.1</w:t>
        </w:r>
        <w:r w:rsidR="002014CE">
          <w:rPr>
            <w:rFonts w:asciiTheme="minorHAnsi" w:eastAsiaTheme="minorEastAsia" w:hAnsiTheme="minorHAnsi" w:cstheme="minorBidi"/>
            <w:i w:val="0"/>
            <w:iC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Účel mostu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3"/>
        <w:tabs>
          <w:tab w:val="left" w:pos="1320"/>
          <w:tab w:val="right" w:leader="dot" w:pos="9101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</w:rPr>
      </w:pPr>
      <w:hyperlink w:anchor="_Toc64207655" w:history="1">
        <w:r w:rsidR="002014CE" w:rsidRPr="00FB0DBA">
          <w:rPr>
            <w:rStyle w:val="Hypertextovodkaz"/>
            <w:noProof/>
          </w:rPr>
          <w:t>3.1.2</w:t>
        </w:r>
        <w:r w:rsidR="002014CE">
          <w:rPr>
            <w:rFonts w:asciiTheme="minorHAnsi" w:eastAsiaTheme="minorEastAsia" w:hAnsiTheme="minorHAnsi" w:cstheme="minorBidi"/>
            <w:i w:val="0"/>
            <w:iC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Požadavky na řešení mostního objektu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2"/>
        <w:tabs>
          <w:tab w:val="left" w:pos="880"/>
          <w:tab w:val="right" w:leader="dot" w:pos="9101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64207656" w:history="1">
        <w:r w:rsidR="002014CE" w:rsidRPr="00FB0DBA">
          <w:rPr>
            <w:rStyle w:val="Hypertextovodkaz"/>
            <w:noProof/>
          </w:rPr>
          <w:t>3.2</w:t>
        </w:r>
        <w:r w:rsidR="002014CE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Charakter přemosťované překážky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2"/>
        <w:tabs>
          <w:tab w:val="left" w:pos="880"/>
          <w:tab w:val="right" w:leader="dot" w:pos="9101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64207657" w:history="1">
        <w:r w:rsidR="002014CE" w:rsidRPr="00FB0DBA">
          <w:rPr>
            <w:rStyle w:val="Hypertextovodkaz"/>
            <w:noProof/>
          </w:rPr>
          <w:t>3.3</w:t>
        </w:r>
        <w:r w:rsidR="002014CE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Územní podmínky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2"/>
        <w:tabs>
          <w:tab w:val="left" w:pos="880"/>
          <w:tab w:val="right" w:leader="dot" w:pos="9101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64207658" w:history="1">
        <w:r w:rsidR="002014CE" w:rsidRPr="00FB0DBA">
          <w:rPr>
            <w:rStyle w:val="Hypertextovodkaz"/>
            <w:noProof/>
          </w:rPr>
          <w:t>3.4</w:t>
        </w:r>
        <w:r w:rsidR="002014CE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Geotechnické podmínky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64207659" w:history="1">
        <w:r w:rsidR="002014CE" w:rsidRPr="00FB0DBA">
          <w:rPr>
            <w:rStyle w:val="Hypertextovodkaz"/>
            <w:noProof/>
          </w:rPr>
          <w:t>4</w:t>
        </w:r>
        <w:r w:rsidR="002014C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Technické řešení mostního objektu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2"/>
        <w:tabs>
          <w:tab w:val="left" w:pos="880"/>
          <w:tab w:val="right" w:leader="dot" w:pos="9101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64207660" w:history="1">
        <w:r w:rsidR="002014CE" w:rsidRPr="00FB0DBA">
          <w:rPr>
            <w:rStyle w:val="Hypertextovodkaz"/>
            <w:noProof/>
          </w:rPr>
          <w:t>4.1</w:t>
        </w:r>
        <w:r w:rsidR="002014CE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Popis nosné konstrukce mostu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3"/>
        <w:tabs>
          <w:tab w:val="left" w:pos="1320"/>
          <w:tab w:val="right" w:leader="dot" w:pos="9101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</w:rPr>
      </w:pPr>
      <w:hyperlink w:anchor="_Toc64207661" w:history="1">
        <w:r w:rsidR="002014CE" w:rsidRPr="00FB0DBA">
          <w:rPr>
            <w:rStyle w:val="Hypertextovodkaz"/>
            <w:noProof/>
          </w:rPr>
          <w:t>4.1.1</w:t>
        </w:r>
        <w:r w:rsidR="002014CE">
          <w:rPr>
            <w:rFonts w:asciiTheme="minorHAnsi" w:eastAsiaTheme="minorEastAsia" w:hAnsiTheme="minorHAnsi" w:cstheme="minorBidi"/>
            <w:i w:val="0"/>
            <w:iC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Nosná konstrukce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3"/>
        <w:tabs>
          <w:tab w:val="left" w:pos="1320"/>
          <w:tab w:val="right" w:leader="dot" w:pos="9101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</w:rPr>
      </w:pPr>
      <w:hyperlink w:anchor="_Toc64207662" w:history="1">
        <w:r w:rsidR="002014CE" w:rsidRPr="00FB0DBA">
          <w:rPr>
            <w:rStyle w:val="Hypertextovodkaz"/>
            <w:noProof/>
          </w:rPr>
          <w:t>4.1.2</w:t>
        </w:r>
        <w:r w:rsidR="002014CE">
          <w:rPr>
            <w:rFonts w:asciiTheme="minorHAnsi" w:eastAsiaTheme="minorEastAsia" w:hAnsiTheme="minorHAnsi" w:cstheme="minorBidi"/>
            <w:i w:val="0"/>
            <w:iC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Uložení nosné konstrukce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3"/>
        <w:tabs>
          <w:tab w:val="left" w:pos="1320"/>
          <w:tab w:val="right" w:leader="dot" w:pos="9101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</w:rPr>
      </w:pPr>
      <w:hyperlink w:anchor="_Toc64207663" w:history="1">
        <w:r w:rsidR="002014CE" w:rsidRPr="00FB0DBA">
          <w:rPr>
            <w:rStyle w:val="Hypertextovodkaz"/>
            <w:noProof/>
          </w:rPr>
          <w:t>4.1.3</w:t>
        </w:r>
        <w:r w:rsidR="002014CE">
          <w:rPr>
            <w:rFonts w:asciiTheme="minorHAnsi" w:eastAsiaTheme="minorEastAsia" w:hAnsiTheme="minorHAnsi" w:cstheme="minorBidi"/>
            <w:i w:val="0"/>
            <w:iC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Závěry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2"/>
        <w:tabs>
          <w:tab w:val="left" w:pos="880"/>
          <w:tab w:val="right" w:leader="dot" w:pos="9101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64207664" w:history="1">
        <w:r w:rsidR="002014CE" w:rsidRPr="00FB0DBA">
          <w:rPr>
            <w:rStyle w:val="Hypertextovodkaz"/>
            <w:noProof/>
          </w:rPr>
          <w:t>4.2</w:t>
        </w:r>
        <w:r w:rsidR="002014CE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Údaje o založení a spodní stavbě mostu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3"/>
        <w:tabs>
          <w:tab w:val="left" w:pos="1320"/>
          <w:tab w:val="right" w:leader="dot" w:pos="9101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</w:rPr>
      </w:pPr>
      <w:hyperlink w:anchor="_Toc64207665" w:history="1">
        <w:r w:rsidR="002014CE" w:rsidRPr="00FB0DBA">
          <w:rPr>
            <w:rStyle w:val="Hypertextovodkaz"/>
            <w:noProof/>
          </w:rPr>
          <w:t>4.2.1</w:t>
        </w:r>
        <w:r w:rsidR="002014CE">
          <w:rPr>
            <w:rFonts w:asciiTheme="minorHAnsi" w:eastAsiaTheme="minorEastAsia" w:hAnsiTheme="minorHAnsi" w:cstheme="minorBidi"/>
            <w:i w:val="0"/>
            <w:iC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Bourací práce, odstranění objektů a konstrukcí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3"/>
        <w:tabs>
          <w:tab w:val="left" w:pos="1320"/>
          <w:tab w:val="right" w:leader="dot" w:pos="9101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</w:rPr>
      </w:pPr>
      <w:hyperlink w:anchor="_Toc64207666" w:history="1">
        <w:r w:rsidR="002014CE" w:rsidRPr="00FB0DBA">
          <w:rPr>
            <w:rStyle w:val="Hypertextovodkaz"/>
            <w:noProof/>
          </w:rPr>
          <w:t>4.2.2</w:t>
        </w:r>
        <w:r w:rsidR="002014CE">
          <w:rPr>
            <w:rFonts w:asciiTheme="minorHAnsi" w:eastAsiaTheme="minorEastAsia" w:hAnsiTheme="minorHAnsi" w:cstheme="minorBidi"/>
            <w:i w:val="0"/>
            <w:iC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Zemní práce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3"/>
        <w:tabs>
          <w:tab w:val="left" w:pos="1320"/>
          <w:tab w:val="right" w:leader="dot" w:pos="9101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</w:rPr>
      </w:pPr>
      <w:hyperlink w:anchor="_Toc64207667" w:history="1">
        <w:r w:rsidR="002014CE" w:rsidRPr="00FB0DBA">
          <w:rPr>
            <w:rStyle w:val="Hypertextovodkaz"/>
            <w:noProof/>
          </w:rPr>
          <w:t>4.2.3</w:t>
        </w:r>
        <w:r w:rsidR="002014CE">
          <w:rPr>
            <w:rFonts w:asciiTheme="minorHAnsi" w:eastAsiaTheme="minorEastAsia" w:hAnsiTheme="minorHAnsi" w:cstheme="minorBidi"/>
            <w:i w:val="0"/>
            <w:iC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Základy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3"/>
        <w:tabs>
          <w:tab w:val="left" w:pos="1320"/>
          <w:tab w:val="right" w:leader="dot" w:pos="9101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</w:rPr>
      </w:pPr>
      <w:hyperlink w:anchor="_Toc64207668" w:history="1">
        <w:r w:rsidR="002014CE" w:rsidRPr="00FB0DBA">
          <w:rPr>
            <w:rStyle w:val="Hypertextovodkaz"/>
            <w:noProof/>
          </w:rPr>
          <w:t>4.2.4</w:t>
        </w:r>
        <w:r w:rsidR="002014CE">
          <w:rPr>
            <w:rFonts w:asciiTheme="minorHAnsi" w:eastAsiaTheme="minorEastAsia" w:hAnsiTheme="minorHAnsi" w:cstheme="minorBidi"/>
            <w:i w:val="0"/>
            <w:iC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Čelo propustku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3"/>
        <w:tabs>
          <w:tab w:val="left" w:pos="1320"/>
          <w:tab w:val="right" w:leader="dot" w:pos="9101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</w:rPr>
      </w:pPr>
      <w:hyperlink w:anchor="_Toc64207669" w:history="1">
        <w:r w:rsidR="002014CE" w:rsidRPr="00FB0DBA">
          <w:rPr>
            <w:rStyle w:val="Hypertextovodkaz"/>
            <w:noProof/>
          </w:rPr>
          <w:t>4.2.5</w:t>
        </w:r>
        <w:r w:rsidR="002014CE">
          <w:rPr>
            <w:rFonts w:asciiTheme="minorHAnsi" w:eastAsiaTheme="minorEastAsia" w:hAnsiTheme="minorHAnsi" w:cstheme="minorBidi"/>
            <w:i w:val="0"/>
            <w:iC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Přechodová oblast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2"/>
        <w:tabs>
          <w:tab w:val="left" w:pos="880"/>
          <w:tab w:val="right" w:leader="dot" w:pos="9101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64207670" w:history="1">
        <w:r w:rsidR="002014CE" w:rsidRPr="00FB0DBA">
          <w:rPr>
            <w:rStyle w:val="Hypertextovodkaz"/>
            <w:noProof/>
          </w:rPr>
          <w:t>4.3</w:t>
        </w:r>
        <w:r w:rsidR="002014CE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Vybavení mostu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3"/>
        <w:tabs>
          <w:tab w:val="left" w:pos="1320"/>
          <w:tab w:val="right" w:leader="dot" w:pos="9101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</w:rPr>
      </w:pPr>
      <w:hyperlink w:anchor="_Toc64207671" w:history="1">
        <w:r w:rsidR="002014CE" w:rsidRPr="00FB0DBA">
          <w:rPr>
            <w:rStyle w:val="Hypertextovodkaz"/>
            <w:noProof/>
          </w:rPr>
          <w:t>4.3.1</w:t>
        </w:r>
        <w:r w:rsidR="002014CE">
          <w:rPr>
            <w:rFonts w:asciiTheme="minorHAnsi" w:eastAsiaTheme="minorEastAsia" w:hAnsiTheme="minorHAnsi" w:cstheme="minorBidi"/>
            <w:i w:val="0"/>
            <w:iC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Záchytné systémy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3"/>
        <w:tabs>
          <w:tab w:val="left" w:pos="1320"/>
          <w:tab w:val="right" w:leader="dot" w:pos="9101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</w:rPr>
      </w:pPr>
      <w:hyperlink w:anchor="_Toc64207672" w:history="1">
        <w:r w:rsidR="002014CE" w:rsidRPr="00FB0DBA">
          <w:rPr>
            <w:rStyle w:val="Hypertextovodkaz"/>
            <w:noProof/>
          </w:rPr>
          <w:t>4.3.2</w:t>
        </w:r>
        <w:r w:rsidR="002014CE">
          <w:rPr>
            <w:rFonts w:asciiTheme="minorHAnsi" w:eastAsiaTheme="minorEastAsia" w:hAnsiTheme="minorHAnsi" w:cstheme="minorBidi"/>
            <w:i w:val="0"/>
            <w:iC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Odvodnění propustku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3"/>
        <w:tabs>
          <w:tab w:val="left" w:pos="1320"/>
          <w:tab w:val="right" w:leader="dot" w:pos="9101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</w:rPr>
      </w:pPr>
      <w:hyperlink w:anchor="_Toc64207673" w:history="1">
        <w:r w:rsidR="002014CE" w:rsidRPr="00FB0DBA">
          <w:rPr>
            <w:rStyle w:val="Hypertextovodkaz"/>
            <w:noProof/>
          </w:rPr>
          <w:t>4.3.3</w:t>
        </w:r>
        <w:r w:rsidR="002014CE">
          <w:rPr>
            <w:rFonts w:asciiTheme="minorHAnsi" w:eastAsiaTheme="minorEastAsia" w:hAnsiTheme="minorHAnsi" w:cstheme="minorBidi"/>
            <w:i w:val="0"/>
            <w:iC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Dopravní zna</w:t>
        </w:r>
        <w:r w:rsidR="002014CE" w:rsidRPr="00FB0DBA">
          <w:rPr>
            <w:rStyle w:val="Hypertextovodkaz"/>
            <w:rFonts w:ascii="Arial,Bold" w:hAnsi="Arial,Bold" w:cs="Arial,Bold"/>
            <w:noProof/>
          </w:rPr>
          <w:t>č</w:t>
        </w:r>
        <w:r w:rsidR="002014CE" w:rsidRPr="00FB0DBA">
          <w:rPr>
            <w:rStyle w:val="Hypertextovodkaz"/>
            <w:noProof/>
          </w:rPr>
          <w:t>ení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3"/>
        <w:tabs>
          <w:tab w:val="left" w:pos="1320"/>
          <w:tab w:val="right" w:leader="dot" w:pos="9101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</w:rPr>
      </w:pPr>
      <w:hyperlink w:anchor="_Toc64207674" w:history="1">
        <w:r w:rsidR="002014CE" w:rsidRPr="00FB0DBA">
          <w:rPr>
            <w:rStyle w:val="Hypertextovodkaz"/>
            <w:noProof/>
          </w:rPr>
          <w:t>4.3.4</w:t>
        </w:r>
        <w:r w:rsidR="002014CE">
          <w:rPr>
            <w:rFonts w:asciiTheme="minorHAnsi" w:eastAsiaTheme="minorEastAsia" w:hAnsiTheme="minorHAnsi" w:cstheme="minorBidi"/>
            <w:i w:val="0"/>
            <w:iC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Osv</w:t>
        </w:r>
        <w:r w:rsidR="002014CE" w:rsidRPr="00FB0DBA">
          <w:rPr>
            <w:rStyle w:val="Hypertextovodkaz"/>
            <w:rFonts w:ascii="Arial,Bold" w:hAnsi="Arial,Bold" w:cs="Arial,Bold"/>
            <w:noProof/>
          </w:rPr>
          <w:t>ě</w:t>
        </w:r>
        <w:r w:rsidR="002014CE" w:rsidRPr="00FB0DBA">
          <w:rPr>
            <w:rStyle w:val="Hypertextovodkaz"/>
            <w:noProof/>
          </w:rPr>
          <w:t>tlení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2"/>
        <w:tabs>
          <w:tab w:val="left" w:pos="880"/>
          <w:tab w:val="right" w:leader="dot" w:pos="9101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64207675" w:history="1">
        <w:r w:rsidR="002014CE" w:rsidRPr="00FB0DBA">
          <w:rPr>
            <w:rStyle w:val="Hypertextovodkaz"/>
            <w:noProof/>
          </w:rPr>
          <w:t>4.4</w:t>
        </w:r>
        <w:r w:rsidR="002014CE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Mostní svršek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3"/>
        <w:tabs>
          <w:tab w:val="left" w:pos="1320"/>
          <w:tab w:val="right" w:leader="dot" w:pos="9101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</w:rPr>
      </w:pPr>
      <w:hyperlink w:anchor="_Toc64207676" w:history="1">
        <w:r w:rsidR="002014CE" w:rsidRPr="00FB0DBA">
          <w:rPr>
            <w:rStyle w:val="Hypertextovodkaz"/>
            <w:noProof/>
          </w:rPr>
          <w:t>4.4.1</w:t>
        </w:r>
        <w:r w:rsidR="002014CE">
          <w:rPr>
            <w:rFonts w:asciiTheme="minorHAnsi" w:eastAsiaTheme="minorEastAsia" w:hAnsiTheme="minorHAnsi" w:cstheme="minorBidi"/>
            <w:i w:val="0"/>
            <w:iC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Římsy na propustku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2"/>
        <w:tabs>
          <w:tab w:val="left" w:pos="880"/>
          <w:tab w:val="right" w:leader="dot" w:pos="9101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64207677" w:history="1">
        <w:r w:rsidR="002014CE" w:rsidRPr="00FB0DBA">
          <w:rPr>
            <w:rStyle w:val="Hypertextovodkaz"/>
            <w:noProof/>
          </w:rPr>
          <w:t>4.5</w:t>
        </w:r>
        <w:r w:rsidR="002014CE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Statické a hydrotechnické posouzení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3"/>
        <w:tabs>
          <w:tab w:val="left" w:pos="1320"/>
          <w:tab w:val="right" w:leader="dot" w:pos="9101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</w:rPr>
      </w:pPr>
      <w:hyperlink w:anchor="_Toc64207678" w:history="1">
        <w:r w:rsidR="002014CE" w:rsidRPr="00FB0DBA">
          <w:rPr>
            <w:rStyle w:val="Hypertextovodkaz"/>
            <w:noProof/>
          </w:rPr>
          <w:t>4.5.1</w:t>
        </w:r>
        <w:r w:rsidR="002014CE">
          <w:rPr>
            <w:rFonts w:asciiTheme="minorHAnsi" w:eastAsiaTheme="minorEastAsia" w:hAnsiTheme="minorHAnsi" w:cstheme="minorBidi"/>
            <w:i w:val="0"/>
            <w:iC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Statické posouzení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3"/>
        <w:tabs>
          <w:tab w:val="left" w:pos="1320"/>
          <w:tab w:val="right" w:leader="dot" w:pos="9101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</w:rPr>
      </w:pPr>
      <w:hyperlink w:anchor="_Toc64207679" w:history="1">
        <w:r w:rsidR="002014CE" w:rsidRPr="00FB0DBA">
          <w:rPr>
            <w:rStyle w:val="Hypertextovodkaz"/>
            <w:noProof/>
          </w:rPr>
          <w:t>4.5.2</w:t>
        </w:r>
        <w:r w:rsidR="002014CE">
          <w:rPr>
            <w:rFonts w:asciiTheme="minorHAnsi" w:eastAsiaTheme="minorEastAsia" w:hAnsiTheme="minorHAnsi" w:cstheme="minorBidi"/>
            <w:i w:val="0"/>
            <w:iC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Hydrotechnické posouzení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2"/>
        <w:tabs>
          <w:tab w:val="left" w:pos="880"/>
          <w:tab w:val="right" w:leader="dot" w:pos="9101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64207680" w:history="1">
        <w:r w:rsidR="002014CE" w:rsidRPr="00FB0DBA">
          <w:rPr>
            <w:rStyle w:val="Hypertextovodkaz"/>
            <w:noProof/>
          </w:rPr>
          <w:t>4.6</w:t>
        </w:r>
        <w:r w:rsidR="002014CE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Cizí zařízení na mostě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2"/>
        <w:tabs>
          <w:tab w:val="left" w:pos="880"/>
          <w:tab w:val="right" w:leader="dot" w:pos="9101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64207681" w:history="1">
        <w:r w:rsidR="002014CE" w:rsidRPr="00FB0DBA">
          <w:rPr>
            <w:rStyle w:val="Hypertextovodkaz"/>
            <w:noProof/>
          </w:rPr>
          <w:t>4.7</w:t>
        </w:r>
        <w:r w:rsidR="002014CE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Řešení protikorozní ochrany, ochrany proti agresivnímu prostředí a bludným proudům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3"/>
        <w:tabs>
          <w:tab w:val="left" w:pos="1320"/>
          <w:tab w:val="right" w:leader="dot" w:pos="9101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</w:rPr>
      </w:pPr>
      <w:hyperlink w:anchor="_Toc64207682" w:history="1">
        <w:r w:rsidR="002014CE" w:rsidRPr="00FB0DBA">
          <w:rPr>
            <w:rStyle w:val="Hypertextovodkaz"/>
            <w:noProof/>
          </w:rPr>
          <w:t>4.7.1</w:t>
        </w:r>
        <w:r w:rsidR="002014CE">
          <w:rPr>
            <w:rFonts w:asciiTheme="minorHAnsi" w:eastAsiaTheme="minorEastAsia" w:hAnsiTheme="minorHAnsi" w:cstheme="minorBidi"/>
            <w:i w:val="0"/>
            <w:iC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Protikorozní ochrana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3"/>
        <w:tabs>
          <w:tab w:val="left" w:pos="1320"/>
          <w:tab w:val="right" w:leader="dot" w:pos="9101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</w:rPr>
      </w:pPr>
      <w:hyperlink w:anchor="_Toc64207683" w:history="1">
        <w:r w:rsidR="002014CE" w:rsidRPr="00FB0DBA">
          <w:rPr>
            <w:rStyle w:val="Hypertextovodkaz"/>
            <w:noProof/>
          </w:rPr>
          <w:t>4.7.2</w:t>
        </w:r>
        <w:r w:rsidR="002014CE">
          <w:rPr>
            <w:rFonts w:asciiTheme="minorHAnsi" w:eastAsiaTheme="minorEastAsia" w:hAnsiTheme="minorHAnsi" w:cstheme="minorBidi"/>
            <w:i w:val="0"/>
            <w:iC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Ochrana proti agresivnímu prostředí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3"/>
        <w:tabs>
          <w:tab w:val="left" w:pos="1320"/>
          <w:tab w:val="right" w:leader="dot" w:pos="9101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</w:rPr>
      </w:pPr>
      <w:hyperlink w:anchor="_Toc64207684" w:history="1">
        <w:r w:rsidR="002014CE" w:rsidRPr="00FB0DBA">
          <w:rPr>
            <w:rStyle w:val="Hypertextovodkaz"/>
            <w:noProof/>
          </w:rPr>
          <w:t>4.7.3</w:t>
        </w:r>
        <w:r w:rsidR="002014CE">
          <w:rPr>
            <w:rFonts w:asciiTheme="minorHAnsi" w:eastAsiaTheme="minorEastAsia" w:hAnsiTheme="minorHAnsi" w:cstheme="minorBidi"/>
            <w:i w:val="0"/>
            <w:iC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Ochrana proti bludným proudům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2"/>
        <w:tabs>
          <w:tab w:val="left" w:pos="880"/>
          <w:tab w:val="right" w:leader="dot" w:pos="9101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64207685" w:history="1">
        <w:r w:rsidR="002014CE" w:rsidRPr="00FB0DBA">
          <w:rPr>
            <w:rStyle w:val="Hypertextovodkaz"/>
            <w:noProof/>
          </w:rPr>
          <w:t>4.8</w:t>
        </w:r>
        <w:r w:rsidR="002014CE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Požadované podmínky a měření sedání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2"/>
        <w:tabs>
          <w:tab w:val="left" w:pos="880"/>
          <w:tab w:val="right" w:leader="dot" w:pos="9101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64207686" w:history="1">
        <w:r w:rsidR="002014CE" w:rsidRPr="00FB0DBA">
          <w:rPr>
            <w:rStyle w:val="Hypertextovodkaz"/>
            <w:noProof/>
          </w:rPr>
          <w:t>4.9</w:t>
        </w:r>
        <w:r w:rsidR="002014CE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Požadované zatěžovací zkoušky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2"/>
        <w:tabs>
          <w:tab w:val="left" w:pos="880"/>
          <w:tab w:val="right" w:leader="dot" w:pos="9101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64207687" w:history="1">
        <w:r w:rsidR="002014CE" w:rsidRPr="00FB0DBA">
          <w:rPr>
            <w:rStyle w:val="Hypertextovodkaz"/>
            <w:noProof/>
          </w:rPr>
          <w:t>4.10</w:t>
        </w:r>
        <w:r w:rsidR="002014CE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Ostatní technické souvislosti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3"/>
        <w:tabs>
          <w:tab w:val="left" w:pos="1320"/>
          <w:tab w:val="right" w:leader="dot" w:pos="9101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</w:rPr>
      </w:pPr>
      <w:hyperlink w:anchor="_Toc64207688" w:history="1">
        <w:r w:rsidR="002014CE" w:rsidRPr="00FB0DBA">
          <w:rPr>
            <w:rStyle w:val="Hypertextovodkaz"/>
            <w:noProof/>
          </w:rPr>
          <w:t>4.10.1</w:t>
        </w:r>
        <w:r w:rsidR="002014CE">
          <w:rPr>
            <w:rFonts w:asciiTheme="minorHAnsi" w:eastAsiaTheme="minorEastAsia" w:hAnsiTheme="minorHAnsi" w:cstheme="minorBidi"/>
            <w:i w:val="0"/>
            <w:iC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Navazující komunikace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3"/>
        <w:tabs>
          <w:tab w:val="left" w:pos="1320"/>
          <w:tab w:val="right" w:leader="dot" w:pos="9101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</w:rPr>
      </w:pPr>
      <w:hyperlink w:anchor="_Toc64207689" w:history="1">
        <w:r w:rsidR="002014CE" w:rsidRPr="00FB0DBA">
          <w:rPr>
            <w:rStyle w:val="Hypertextovodkaz"/>
            <w:noProof/>
          </w:rPr>
          <w:t>4.10.2</w:t>
        </w:r>
        <w:r w:rsidR="002014CE">
          <w:rPr>
            <w:rFonts w:asciiTheme="minorHAnsi" w:eastAsiaTheme="minorEastAsia" w:hAnsiTheme="minorHAnsi" w:cstheme="minorBidi"/>
            <w:i w:val="0"/>
            <w:iC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Úprava terénu a koryta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3"/>
        <w:tabs>
          <w:tab w:val="left" w:pos="1320"/>
          <w:tab w:val="right" w:leader="dot" w:pos="9101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</w:rPr>
      </w:pPr>
      <w:hyperlink w:anchor="_Toc64207690" w:history="1">
        <w:r w:rsidR="002014CE" w:rsidRPr="00FB0DBA">
          <w:rPr>
            <w:rStyle w:val="Hypertextovodkaz"/>
            <w:noProof/>
          </w:rPr>
          <w:t>4.10.3</w:t>
        </w:r>
        <w:r w:rsidR="002014CE">
          <w:rPr>
            <w:rFonts w:asciiTheme="minorHAnsi" w:eastAsiaTheme="minorEastAsia" w:hAnsiTheme="minorHAnsi" w:cstheme="minorBidi"/>
            <w:i w:val="0"/>
            <w:iC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Pracovní spáry, dilatační, smršťovací spáry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3"/>
        <w:tabs>
          <w:tab w:val="left" w:pos="1320"/>
          <w:tab w:val="right" w:leader="dot" w:pos="9101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</w:rPr>
      </w:pPr>
      <w:hyperlink w:anchor="_Toc64207691" w:history="1">
        <w:r w:rsidR="002014CE" w:rsidRPr="00FB0DBA">
          <w:rPr>
            <w:rStyle w:val="Hypertextovodkaz"/>
            <w:noProof/>
          </w:rPr>
          <w:t>4.10.4</w:t>
        </w:r>
        <w:r w:rsidR="002014CE">
          <w:rPr>
            <w:rFonts w:asciiTheme="minorHAnsi" w:eastAsiaTheme="minorEastAsia" w:hAnsiTheme="minorHAnsi" w:cstheme="minorBidi"/>
            <w:i w:val="0"/>
            <w:iC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Letopočet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3"/>
        <w:tabs>
          <w:tab w:val="left" w:pos="1320"/>
          <w:tab w:val="right" w:leader="dot" w:pos="9101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</w:rPr>
      </w:pPr>
      <w:hyperlink w:anchor="_Toc64207692" w:history="1">
        <w:r w:rsidR="002014CE" w:rsidRPr="00FB0DBA">
          <w:rPr>
            <w:rStyle w:val="Hypertextovodkaz"/>
            <w:noProof/>
          </w:rPr>
          <w:t>4.10.5</w:t>
        </w:r>
        <w:r w:rsidR="002014CE">
          <w:rPr>
            <w:rFonts w:asciiTheme="minorHAnsi" w:eastAsiaTheme="minorEastAsia" w:hAnsiTheme="minorHAnsi" w:cstheme="minorBidi"/>
            <w:i w:val="0"/>
            <w:iC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Ochrany svahů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3"/>
        <w:tabs>
          <w:tab w:val="left" w:pos="1320"/>
          <w:tab w:val="right" w:leader="dot" w:pos="9101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</w:rPr>
      </w:pPr>
      <w:hyperlink w:anchor="_Toc64207693" w:history="1">
        <w:r w:rsidR="002014CE" w:rsidRPr="00FB0DBA">
          <w:rPr>
            <w:rStyle w:val="Hypertextovodkaz"/>
            <w:noProof/>
          </w:rPr>
          <w:t>4.10.6</w:t>
        </w:r>
        <w:r w:rsidR="002014CE">
          <w:rPr>
            <w:rFonts w:asciiTheme="minorHAnsi" w:eastAsiaTheme="minorEastAsia" w:hAnsiTheme="minorHAnsi" w:cstheme="minorBidi"/>
            <w:i w:val="0"/>
            <w:iC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Kácení stromů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64207694" w:history="1">
        <w:r w:rsidR="002014CE" w:rsidRPr="00FB0DBA">
          <w:rPr>
            <w:rStyle w:val="Hypertextovodkaz"/>
            <w:noProof/>
          </w:rPr>
          <w:t>5</w:t>
        </w:r>
        <w:r w:rsidR="002014C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Výstavba mostního objektu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2"/>
        <w:tabs>
          <w:tab w:val="left" w:pos="880"/>
          <w:tab w:val="right" w:leader="dot" w:pos="9101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64207695" w:history="1">
        <w:r w:rsidR="002014CE" w:rsidRPr="00FB0DBA">
          <w:rPr>
            <w:rStyle w:val="Hypertextovodkaz"/>
            <w:noProof/>
          </w:rPr>
          <w:t>5.1</w:t>
        </w:r>
        <w:r w:rsidR="002014CE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Postup a technologie výstavby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2"/>
        <w:tabs>
          <w:tab w:val="left" w:pos="880"/>
          <w:tab w:val="right" w:leader="dot" w:pos="9101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64207696" w:history="1">
        <w:r w:rsidR="002014CE" w:rsidRPr="00FB0DBA">
          <w:rPr>
            <w:rStyle w:val="Hypertextovodkaz"/>
            <w:noProof/>
          </w:rPr>
          <w:t>5.2</w:t>
        </w:r>
        <w:r w:rsidR="002014CE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Specifické požadavky na předpokládanou technologii výstavby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3"/>
        <w:tabs>
          <w:tab w:val="left" w:pos="1320"/>
          <w:tab w:val="right" w:leader="dot" w:pos="9101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</w:rPr>
      </w:pPr>
      <w:hyperlink w:anchor="_Toc64207697" w:history="1">
        <w:r w:rsidR="002014CE" w:rsidRPr="00FB0DBA">
          <w:rPr>
            <w:rStyle w:val="Hypertextovodkaz"/>
            <w:noProof/>
          </w:rPr>
          <w:t>5.2.1</w:t>
        </w:r>
        <w:r w:rsidR="002014CE">
          <w:rPr>
            <w:rFonts w:asciiTheme="minorHAnsi" w:eastAsiaTheme="minorEastAsia" w:hAnsiTheme="minorHAnsi" w:cstheme="minorBidi"/>
            <w:i w:val="0"/>
            <w:iC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Přístupy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3"/>
        <w:tabs>
          <w:tab w:val="left" w:pos="1320"/>
          <w:tab w:val="right" w:leader="dot" w:pos="9101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</w:rPr>
      </w:pPr>
      <w:hyperlink w:anchor="_Toc64207698" w:history="1">
        <w:r w:rsidR="002014CE" w:rsidRPr="00FB0DBA">
          <w:rPr>
            <w:rStyle w:val="Hypertextovodkaz"/>
            <w:noProof/>
          </w:rPr>
          <w:t>5.2.2</w:t>
        </w:r>
        <w:r w:rsidR="002014CE">
          <w:rPr>
            <w:rFonts w:asciiTheme="minorHAnsi" w:eastAsiaTheme="minorEastAsia" w:hAnsiTheme="minorHAnsi" w:cstheme="minorBidi"/>
            <w:i w:val="0"/>
            <w:iC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Přívody elektrické energie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3"/>
        <w:tabs>
          <w:tab w:val="left" w:pos="1320"/>
          <w:tab w:val="right" w:leader="dot" w:pos="9101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</w:rPr>
      </w:pPr>
      <w:hyperlink w:anchor="_Toc64207699" w:history="1">
        <w:r w:rsidR="002014CE" w:rsidRPr="00FB0DBA">
          <w:rPr>
            <w:rStyle w:val="Hypertextovodkaz"/>
            <w:noProof/>
          </w:rPr>
          <w:t>5.2.3</w:t>
        </w:r>
        <w:r w:rsidR="002014CE">
          <w:rPr>
            <w:rFonts w:asciiTheme="minorHAnsi" w:eastAsiaTheme="minorEastAsia" w:hAnsiTheme="minorHAnsi" w:cstheme="minorBidi"/>
            <w:i w:val="0"/>
            <w:iC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Skladovací plochy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_Toc64207699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3"/>
        <w:tabs>
          <w:tab w:val="left" w:pos="1320"/>
          <w:tab w:val="right" w:leader="dot" w:pos="9101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</w:rPr>
      </w:pPr>
      <w:hyperlink w:anchor="_Toc64207700" w:history="1">
        <w:r w:rsidR="002014CE" w:rsidRPr="00FB0DBA">
          <w:rPr>
            <w:rStyle w:val="Hypertextovodkaz"/>
            <w:noProof/>
          </w:rPr>
          <w:t>5.2.4</w:t>
        </w:r>
        <w:r w:rsidR="002014CE">
          <w:rPr>
            <w:rFonts w:asciiTheme="minorHAnsi" w:eastAsiaTheme="minorEastAsia" w:hAnsiTheme="minorHAnsi" w:cstheme="minorBidi"/>
            <w:i w:val="0"/>
            <w:iC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Montážní a pomocné konstrukce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_Toc64207700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2"/>
        <w:tabs>
          <w:tab w:val="left" w:pos="880"/>
          <w:tab w:val="right" w:leader="dot" w:pos="9101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64207701" w:history="1">
        <w:r w:rsidR="002014CE" w:rsidRPr="00FB0DBA">
          <w:rPr>
            <w:rStyle w:val="Hypertextovodkaz"/>
            <w:noProof/>
          </w:rPr>
          <w:t>5.3</w:t>
        </w:r>
        <w:r w:rsidR="002014CE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Související objekty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_Toc64207701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2"/>
        <w:tabs>
          <w:tab w:val="left" w:pos="880"/>
          <w:tab w:val="right" w:leader="dot" w:pos="9101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64207702" w:history="1">
        <w:r w:rsidR="002014CE" w:rsidRPr="00FB0DBA">
          <w:rPr>
            <w:rStyle w:val="Hypertextovodkaz"/>
            <w:noProof/>
          </w:rPr>
          <w:t>5.4</w:t>
        </w:r>
        <w:r w:rsidR="002014CE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Vztah k území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_Toc64207702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3"/>
        <w:tabs>
          <w:tab w:val="left" w:pos="1320"/>
          <w:tab w:val="right" w:leader="dot" w:pos="9101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</w:rPr>
      </w:pPr>
      <w:hyperlink w:anchor="_Toc64207703" w:history="1">
        <w:r w:rsidR="002014CE" w:rsidRPr="00FB0DBA">
          <w:rPr>
            <w:rStyle w:val="Hypertextovodkaz"/>
            <w:noProof/>
          </w:rPr>
          <w:t>5.4.1</w:t>
        </w:r>
        <w:r w:rsidR="002014CE">
          <w:rPr>
            <w:rFonts w:asciiTheme="minorHAnsi" w:eastAsiaTheme="minorEastAsia" w:hAnsiTheme="minorHAnsi" w:cstheme="minorBidi"/>
            <w:i w:val="0"/>
            <w:iC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Inženýrské sítě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_Toc64207703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3"/>
        <w:tabs>
          <w:tab w:val="left" w:pos="1320"/>
          <w:tab w:val="right" w:leader="dot" w:pos="9101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</w:rPr>
      </w:pPr>
      <w:hyperlink w:anchor="_Toc64207704" w:history="1">
        <w:r w:rsidR="002014CE" w:rsidRPr="00FB0DBA">
          <w:rPr>
            <w:rStyle w:val="Hypertextovodkaz"/>
            <w:noProof/>
          </w:rPr>
          <w:t>5.4.2</w:t>
        </w:r>
        <w:r w:rsidR="002014CE">
          <w:rPr>
            <w:rFonts w:asciiTheme="minorHAnsi" w:eastAsiaTheme="minorEastAsia" w:hAnsiTheme="minorHAnsi" w:cstheme="minorBidi"/>
            <w:i w:val="0"/>
            <w:iC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Ochranná pásma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_Toc64207704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3"/>
        <w:tabs>
          <w:tab w:val="left" w:pos="1320"/>
          <w:tab w:val="right" w:leader="dot" w:pos="9101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</w:rPr>
      </w:pPr>
      <w:hyperlink w:anchor="_Toc64207705" w:history="1">
        <w:r w:rsidR="002014CE" w:rsidRPr="00FB0DBA">
          <w:rPr>
            <w:rStyle w:val="Hypertextovodkaz"/>
            <w:noProof/>
          </w:rPr>
          <w:t>5.4.3</w:t>
        </w:r>
        <w:r w:rsidR="002014CE">
          <w:rPr>
            <w:rFonts w:asciiTheme="minorHAnsi" w:eastAsiaTheme="minorEastAsia" w:hAnsiTheme="minorHAnsi" w:cstheme="minorBidi"/>
            <w:i w:val="0"/>
            <w:iC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Omezení provozu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_Toc64207705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64207706" w:history="1">
        <w:r w:rsidR="002014CE" w:rsidRPr="00FB0DBA">
          <w:rPr>
            <w:rStyle w:val="Hypertextovodkaz"/>
            <w:noProof/>
          </w:rPr>
          <w:t>6</w:t>
        </w:r>
        <w:r w:rsidR="002014C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Přehled provedených výpočtů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_Toc64207706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2"/>
        <w:tabs>
          <w:tab w:val="left" w:pos="880"/>
          <w:tab w:val="right" w:leader="dot" w:pos="9101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64207707" w:history="1">
        <w:r w:rsidR="002014CE" w:rsidRPr="00FB0DBA">
          <w:rPr>
            <w:rStyle w:val="Hypertextovodkaz"/>
            <w:noProof/>
          </w:rPr>
          <w:t>6.1</w:t>
        </w:r>
        <w:r w:rsidR="002014CE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Vytyčovací údaje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2"/>
        <w:tabs>
          <w:tab w:val="left" w:pos="880"/>
          <w:tab w:val="right" w:leader="dot" w:pos="9101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64207708" w:history="1">
        <w:r w:rsidR="002014CE" w:rsidRPr="00FB0DBA">
          <w:rPr>
            <w:rStyle w:val="Hypertextovodkaz"/>
            <w:noProof/>
          </w:rPr>
          <w:t>6.2</w:t>
        </w:r>
        <w:r w:rsidR="002014CE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Prostorové uspořádání a geometrie mostního objektu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_Toc64207708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2"/>
        <w:tabs>
          <w:tab w:val="left" w:pos="880"/>
          <w:tab w:val="right" w:leader="dot" w:pos="9101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64207709" w:history="1">
        <w:r w:rsidR="002014CE" w:rsidRPr="00FB0DBA">
          <w:rPr>
            <w:rStyle w:val="Hypertextovodkaz"/>
            <w:noProof/>
          </w:rPr>
          <w:t>6.3</w:t>
        </w:r>
        <w:r w:rsidR="002014CE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Statický výpočet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_Toc64207709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2"/>
        <w:tabs>
          <w:tab w:val="left" w:pos="880"/>
          <w:tab w:val="right" w:leader="dot" w:pos="9101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64207710" w:history="1">
        <w:r w:rsidR="002014CE" w:rsidRPr="00FB0DBA">
          <w:rPr>
            <w:rStyle w:val="Hypertextovodkaz"/>
            <w:noProof/>
          </w:rPr>
          <w:t>6.4</w:t>
        </w:r>
        <w:r w:rsidR="002014CE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Hydrotechnický výpočet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_Toc64207710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64207711" w:history="1">
        <w:r w:rsidR="002014CE" w:rsidRPr="00FB0DBA">
          <w:rPr>
            <w:rStyle w:val="Hypertextovodkaz"/>
            <w:noProof/>
          </w:rPr>
          <w:t>7</w:t>
        </w:r>
        <w:r w:rsidR="002014C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Ř</w:t>
        </w:r>
        <w:r w:rsidR="002014CE" w:rsidRPr="00FB0DBA">
          <w:rPr>
            <w:rStyle w:val="Hypertextovodkaz"/>
            <w:rFonts w:eastAsia="TimesCE-Italic"/>
            <w:noProof/>
          </w:rPr>
          <w:t>ešení přístupů a užívání stavby osobami s omezenou schopností pohybu a orientace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_Toc64207711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2014CE" w:rsidRDefault="000F242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64207712" w:history="1">
        <w:r w:rsidR="002014CE" w:rsidRPr="00FB0DBA">
          <w:rPr>
            <w:rStyle w:val="Hypertextovodkaz"/>
            <w:noProof/>
          </w:rPr>
          <w:t>8</w:t>
        </w:r>
        <w:r w:rsidR="002014C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2014CE" w:rsidRPr="00FB0DBA">
          <w:rPr>
            <w:rStyle w:val="Hypertextovodkaz"/>
            <w:noProof/>
          </w:rPr>
          <w:t>Závěr</w:t>
        </w:r>
        <w:r w:rsidR="002014C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4CE">
          <w:rPr>
            <w:noProof/>
            <w:webHidden/>
          </w:rPr>
          <w:instrText xml:space="preserve"> PAGEREF _Toc64207712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62C9D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8D2461" w:rsidRPr="00904B6E" w:rsidRDefault="000F242B" w:rsidP="008D2461">
      <w:pPr>
        <w:pStyle w:val="Obsah1"/>
      </w:pPr>
      <w:r w:rsidRPr="00904B6E">
        <w:fldChar w:fldCharType="end"/>
      </w:r>
    </w:p>
    <w:p w:rsidR="008D2461" w:rsidRPr="00904B6E" w:rsidRDefault="008D2461" w:rsidP="008D2461">
      <w:pPr>
        <w:rPr>
          <w:rFonts w:cs="Arial"/>
          <w:kern w:val="32"/>
          <w:sz w:val="32"/>
          <w:szCs w:val="32"/>
        </w:rPr>
      </w:pPr>
      <w:bookmarkStart w:id="1" w:name="_Toc103095119"/>
      <w:bookmarkStart w:id="2" w:name="_Toc103126022"/>
      <w:bookmarkStart w:id="3" w:name="_Toc103126058"/>
      <w:bookmarkStart w:id="4" w:name="_Toc103126113"/>
      <w:r w:rsidRPr="00904B6E">
        <w:br w:type="page"/>
      </w:r>
    </w:p>
    <w:p w:rsidR="008D2461" w:rsidRPr="000C507B" w:rsidRDefault="008D2461" w:rsidP="008D2461">
      <w:pPr>
        <w:pStyle w:val="Nadpis1"/>
        <w:tabs>
          <w:tab w:val="num" w:pos="993"/>
        </w:tabs>
      </w:pPr>
      <w:bookmarkStart w:id="5" w:name="_Toc339979172"/>
      <w:bookmarkStart w:id="6" w:name="_Toc452116970"/>
      <w:bookmarkStart w:id="7" w:name="_Toc64207650"/>
      <w:bookmarkEnd w:id="1"/>
      <w:bookmarkEnd w:id="2"/>
      <w:bookmarkEnd w:id="3"/>
      <w:bookmarkEnd w:id="4"/>
      <w:r w:rsidRPr="000C507B">
        <w:lastRenderedPageBreak/>
        <w:t xml:space="preserve">Identifikační údaje </w:t>
      </w:r>
      <w:bookmarkEnd w:id="5"/>
      <w:r w:rsidRPr="000C507B">
        <w:t>m</w:t>
      </w:r>
      <w:bookmarkEnd w:id="6"/>
      <w:r w:rsidR="00AC3D2B" w:rsidRPr="000C507B">
        <w:t>ostního objektu</w:t>
      </w:r>
      <w:bookmarkEnd w:id="7"/>
    </w:p>
    <w:p w:rsidR="008D2461" w:rsidRPr="000C507B" w:rsidRDefault="008D2461" w:rsidP="008D2461">
      <w:pPr>
        <w:pStyle w:val="Zhlav"/>
        <w:tabs>
          <w:tab w:val="clear" w:pos="4536"/>
          <w:tab w:val="clear" w:pos="9072"/>
        </w:tabs>
        <w:ind w:left="3960" w:hanging="2880"/>
        <w:rPr>
          <w:szCs w:val="22"/>
        </w:rPr>
      </w:pPr>
    </w:p>
    <w:p w:rsidR="008D2461" w:rsidRPr="000C507B" w:rsidRDefault="008D2461" w:rsidP="008D2461">
      <w:pPr>
        <w:pStyle w:val="Zhlav"/>
        <w:tabs>
          <w:tab w:val="clear" w:pos="4536"/>
          <w:tab w:val="clear" w:pos="9072"/>
        </w:tabs>
        <w:ind w:left="3960" w:hanging="2826"/>
        <w:rPr>
          <w:b/>
          <w:szCs w:val="22"/>
        </w:rPr>
      </w:pPr>
      <w:r w:rsidRPr="000C507B">
        <w:rPr>
          <w:szCs w:val="22"/>
        </w:rPr>
        <w:t>Název stavby:</w:t>
      </w:r>
      <w:r w:rsidRPr="000C507B">
        <w:rPr>
          <w:szCs w:val="22"/>
        </w:rPr>
        <w:tab/>
      </w:r>
      <w:r w:rsidR="00B01784" w:rsidRPr="000C507B">
        <w:rPr>
          <w:b/>
          <w:szCs w:val="22"/>
        </w:rPr>
        <w:t>III/3319 KOSTOMLATY NAD LABEM, ul. Doubravská</w:t>
      </w:r>
    </w:p>
    <w:p w:rsidR="00B01784" w:rsidRPr="000C507B" w:rsidRDefault="00B01784" w:rsidP="008D2461">
      <w:pPr>
        <w:pStyle w:val="Zhlav"/>
        <w:tabs>
          <w:tab w:val="clear" w:pos="4536"/>
          <w:tab w:val="clear" w:pos="9072"/>
        </w:tabs>
        <w:ind w:left="3960" w:hanging="2826"/>
        <w:rPr>
          <w:b/>
          <w:szCs w:val="22"/>
        </w:rPr>
      </w:pPr>
      <w:r w:rsidRPr="000C507B">
        <w:rPr>
          <w:b/>
          <w:szCs w:val="22"/>
        </w:rPr>
        <w:tab/>
        <w:t>zklidnění dopravy, úsek Kostomlaty nad Labem</w:t>
      </w:r>
    </w:p>
    <w:p w:rsidR="008D2461" w:rsidRPr="000C507B" w:rsidRDefault="008D2461" w:rsidP="008D2461">
      <w:pPr>
        <w:pStyle w:val="Zhlav"/>
        <w:tabs>
          <w:tab w:val="clear" w:pos="4536"/>
          <w:tab w:val="clear" w:pos="9072"/>
        </w:tabs>
        <w:ind w:left="3960" w:hanging="2826"/>
        <w:rPr>
          <w:szCs w:val="22"/>
        </w:rPr>
      </w:pPr>
    </w:p>
    <w:p w:rsidR="008D2461" w:rsidRPr="000C507B" w:rsidRDefault="008D2461" w:rsidP="008D2461">
      <w:pPr>
        <w:pStyle w:val="Zhlav"/>
        <w:tabs>
          <w:tab w:val="clear" w:pos="4536"/>
          <w:tab w:val="clear" w:pos="9072"/>
        </w:tabs>
        <w:ind w:left="3960" w:hanging="2826"/>
        <w:rPr>
          <w:b/>
          <w:szCs w:val="22"/>
        </w:rPr>
      </w:pPr>
      <w:r w:rsidRPr="000C507B">
        <w:rPr>
          <w:szCs w:val="22"/>
        </w:rPr>
        <w:t>Objekt:</w:t>
      </w:r>
      <w:r w:rsidR="005741DE" w:rsidRPr="000C507B">
        <w:rPr>
          <w:b/>
          <w:szCs w:val="22"/>
        </w:rPr>
        <w:t xml:space="preserve"> </w:t>
      </w:r>
      <w:r w:rsidR="005741DE" w:rsidRPr="000C507B">
        <w:rPr>
          <w:b/>
          <w:szCs w:val="22"/>
        </w:rPr>
        <w:tab/>
        <w:t xml:space="preserve">SO </w:t>
      </w:r>
      <w:r w:rsidR="00B01784" w:rsidRPr="000C507B">
        <w:rPr>
          <w:b/>
          <w:szCs w:val="22"/>
        </w:rPr>
        <w:t>2</w:t>
      </w:r>
      <w:r w:rsidR="004544B0">
        <w:rPr>
          <w:b/>
          <w:szCs w:val="22"/>
        </w:rPr>
        <w:t>01</w:t>
      </w:r>
      <w:r w:rsidR="00B01784" w:rsidRPr="000C507B">
        <w:rPr>
          <w:b/>
          <w:szCs w:val="22"/>
        </w:rPr>
        <w:t xml:space="preserve"> Propustek v km 0,329 34</w:t>
      </w:r>
    </w:p>
    <w:p w:rsidR="008D2461" w:rsidRPr="000C507B" w:rsidRDefault="005741DE" w:rsidP="008D2461">
      <w:pPr>
        <w:pStyle w:val="Zhlav"/>
        <w:tabs>
          <w:tab w:val="clear" w:pos="4536"/>
          <w:tab w:val="clear" w:pos="9072"/>
        </w:tabs>
        <w:ind w:left="3960" w:hanging="2826"/>
        <w:rPr>
          <w:szCs w:val="22"/>
        </w:rPr>
      </w:pPr>
      <w:r w:rsidRPr="000C507B">
        <w:rPr>
          <w:szCs w:val="22"/>
        </w:rPr>
        <w:tab/>
      </w:r>
    </w:p>
    <w:p w:rsidR="008D2461" w:rsidRPr="000C507B" w:rsidRDefault="008D2461" w:rsidP="008D2461">
      <w:pPr>
        <w:ind w:left="3960" w:hanging="2826"/>
        <w:rPr>
          <w:szCs w:val="22"/>
        </w:rPr>
      </w:pPr>
      <w:r w:rsidRPr="000C507B">
        <w:rPr>
          <w:szCs w:val="22"/>
        </w:rPr>
        <w:t>Obec:</w:t>
      </w:r>
      <w:r w:rsidRPr="000C507B">
        <w:rPr>
          <w:szCs w:val="22"/>
        </w:rPr>
        <w:tab/>
      </w:r>
      <w:r w:rsidR="00776F77">
        <w:rPr>
          <w:szCs w:val="22"/>
        </w:rPr>
        <w:t>Kostomlaty nad Labem</w:t>
      </w:r>
      <w:r w:rsidRPr="000C507B">
        <w:rPr>
          <w:szCs w:val="22"/>
        </w:rPr>
        <w:t xml:space="preserve"> </w:t>
      </w:r>
      <w:hyperlink r:id="rId8" w:history="1">
        <w:r w:rsidRPr="000C507B">
          <w:rPr>
            <w:snapToGrid w:val="0"/>
            <w:szCs w:val="22"/>
          </w:rPr>
          <w:t>[5</w:t>
        </w:r>
        <w:r w:rsidR="00340CFA" w:rsidRPr="000C507B">
          <w:rPr>
            <w:snapToGrid w:val="0"/>
            <w:szCs w:val="22"/>
          </w:rPr>
          <w:t>3</w:t>
        </w:r>
        <w:r w:rsidR="00776F77">
          <w:rPr>
            <w:snapToGrid w:val="0"/>
            <w:szCs w:val="22"/>
          </w:rPr>
          <w:t>7331</w:t>
        </w:r>
        <w:r w:rsidRPr="000C507B">
          <w:rPr>
            <w:snapToGrid w:val="0"/>
            <w:szCs w:val="22"/>
          </w:rPr>
          <w:t>]</w:t>
        </w:r>
      </w:hyperlink>
    </w:p>
    <w:p w:rsidR="008D2461" w:rsidRPr="000C507B" w:rsidRDefault="008D2461" w:rsidP="008D2461">
      <w:pPr>
        <w:ind w:left="3960" w:hanging="2826"/>
        <w:rPr>
          <w:snapToGrid w:val="0"/>
          <w:szCs w:val="22"/>
        </w:rPr>
      </w:pPr>
      <w:r w:rsidRPr="000C507B">
        <w:rPr>
          <w:szCs w:val="22"/>
        </w:rPr>
        <w:t>Katastrální území:</w:t>
      </w:r>
      <w:r w:rsidRPr="000C507B">
        <w:rPr>
          <w:szCs w:val="22"/>
        </w:rPr>
        <w:tab/>
      </w:r>
      <w:r w:rsidR="00776F77">
        <w:rPr>
          <w:szCs w:val="22"/>
        </w:rPr>
        <w:t>Kostomlaty nad Labem</w:t>
      </w:r>
      <w:r w:rsidR="00AC3D2B" w:rsidRPr="000C507B">
        <w:rPr>
          <w:szCs w:val="22"/>
        </w:rPr>
        <w:t xml:space="preserve"> </w:t>
      </w:r>
      <w:hyperlink r:id="rId9" w:history="1">
        <w:r w:rsidR="00AC3D2B" w:rsidRPr="000C507B">
          <w:rPr>
            <w:snapToGrid w:val="0"/>
            <w:szCs w:val="22"/>
          </w:rPr>
          <w:t>[</w:t>
        </w:r>
        <w:r w:rsidR="00776F77">
          <w:rPr>
            <w:snapToGrid w:val="0"/>
            <w:szCs w:val="22"/>
          </w:rPr>
          <w:t>670626</w:t>
        </w:r>
        <w:r w:rsidR="00AC3D2B" w:rsidRPr="000C507B">
          <w:rPr>
            <w:snapToGrid w:val="0"/>
            <w:szCs w:val="22"/>
          </w:rPr>
          <w:t>]</w:t>
        </w:r>
      </w:hyperlink>
    </w:p>
    <w:p w:rsidR="008D2461" w:rsidRDefault="008D2461" w:rsidP="004544B0">
      <w:pPr>
        <w:ind w:left="3960" w:hanging="2826"/>
        <w:rPr>
          <w:snapToGrid w:val="0"/>
          <w:szCs w:val="22"/>
        </w:rPr>
      </w:pPr>
      <w:r w:rsidRPr="000C507B">
        <w:rPr>
          <w:szCs w:val="22"/>
        </w:rPr>
        <w:t>Kraj:</w:t>
      </w:r>
      <w:r w:rsidRPr="000C507B">
        <w:rPr>
          <w:szCs w:val="22"/>
        </w:rPr>
        <w:tab/>
      </w:r>
      <w:r w:rsidR="00340CFA" w:rsidRPr="000C507B">
        <w:rPr>
          <w:snapToGrid w:val="0"/>
          <w:szCs w:val="22"/>
        </w:rPr>
        <w:t>Středočeský</w:t>
      </w:r>
    </w:p>
    <w:p w:rsidR="004544B0" w:rsidRPr="000C507B" w:rsidRDefault="004544B0" w:rsidP="004544B0">
      <w:pPr>
        <w:ind w:left="3960" w:hanging="2826"/>
        <w:rPr>
          <w:szCs w:val="22"/>
        </w:rPr>
      </w:pPr>
    </w:p>
    <w:p w:rsidR="00B01784" w:rsidRPr="000C507B" w:rsidRDefault="008D2461" w:rsidP="00786ABD">
      <w:pPr>
        <w:tabs>
          <w:tab w:val="left" w:pos="3969"/>
        </w:tabs>
        <w:jc w:val="left"/>
        <w:rPr>
          <w:szCs w:val="22"/>
        </w:rPr>
      </w:pPr>
      <w:r w:rsidRPr="000C507B">
        <w:rPr>
          <w:szCs w:val="22"/>
        </w:rPr>
        <w:t>Stavebník:</w:t>
      </w:r>
      <w:r w:rsidRPr="000C507B">
        <w:rPr>
          <w:szCs w:val="22"/>
        </w:rPr>
        <w:tab/>
      </w:r>
      <w:r w:rsidR="0020522C" w:rsidRPr="000C507B">
        <w:rPr>
          <w:szCs w:val="22"/>
        </w:rPr>
        <w:t>KSÚS Středočeského kraje</w:t>
      </w:r>
    </w:p>
    <w:p w:rsidR="00337241" w:rsidRPr="000C507B" w:rsidRDefault="00B01784" w:rsidP="00786ABD">
      <w:pPr>
        <w:tabs>
          <w:tab w:val="left" w:pos="3969"/>
        </w:tabs>
        <w:jc w:val="left"/>
        <w:rPr>
          <w:szCs w:val="22"/>
        </w:rPr>
      </w:pPr>
      <w:r w:rsidRPr="000C507B">
        <w:rPr>
          <w:szCs w:val="22"/>
        </w:rPr>
        <w:tab/>
        <w:t>Zborovská 81/11</w:t>
      </w:r>
      <w:r w:rsidR="00337241" w:rsidRPr="000C507B">
        <w:rPr>
          <w:szCs w:val="22"/>
        </w:rPr>
        <w:t xml:space="preserve"> </w:t>
      </w:r>
    </w:p>
    <w:p w:rsidR="00B01784" w:rsidRPr="000C507B" w:rsidRDefault="00B01784" w:rsidP="00786ABD">
      <w:pPr>
        <w:tabs>
          <w:tab w:val="left" w:pos="3969"/>
        </w:tabs>
        <w:jc w:val="left"/>
        <w:rPr>
          <w:szCs w:val="22"/>
        </w:rPr>
      </w:pPr>
      <w:r w:rsidRPr="000C507B">
        <w:rPr>
          <w:szCs w:val="22"/>
        </w:rPr>
        <w:tab/>
        <w:t>150 00 Praha 5</w:t>
      </w:r>
    </w:p>
    <w:p w:rsidR="008D2461" w:rsidRPr="00750520" w:rsidRDefault="008D2461" w:rsidP="008D2461">
      <w:pPr>
        <w:jc w:val="left"/>
        <w:rPr>
          <w:color w:val="FF0000"/>
          <w:szCs w:val="22"/>
        </w:rPr>
      </w:pPr>
    </w:p>
    <w:p w:rsidR="00FE56BC" w:rsidRDefault="008D2461" w:rsidP="003A3B63">
      <w:pPr>
        <w:ind w:left="3960" w:hanging="2826"/>
        <w:jc w:val="left"/>
        <w:rPr>
          <w:szCs w:val="22"/>
        </w:rPr>
      </w:pPr>
      <w:r w:rsidRPr="00776F77">
        <w:rPr>
          <w:szCs w:val="22"/>
        </w:rPr>
        <w:t xml:space="preserve">Generální projektant: </w:t>
      </w:r>
      <w:r w:rsidRPr="00776F77">
        <w:rPr>
          <w:szCs w:val="22"/>
        </w:rPr>
        <w:tab/>
      </w:r>
      <w:proofErr w:type="spellStart"/>
      <w:r w:rsidR="00FE56BC">
        <w:rPr>
          <w:szCs w:val="22"/>
        </w:rPr>
        <w:t>TRDesign</w:t>
      </w:r>
      <w:proofErr w:type="spellEnd"/>
      <w:r w:rsidR="00FE56BC">
        <w:rPr>
          <w:szCs w:val="22"/>
        </w:rPr>
        <w:t xml:space="preserve"> s.r.o.</w:t>
      </w:r>
    </w:p>
    <w:p w:rsidR="003A3B63" w:rsidRPr="00776F77" w:rsidRDefault="003A3B63" w:rsidP="003A3B63">
      <w:pPr>
        <w:ind w:left="3960"/>
        <w:jc w:val="left"/>
        <w:rPr>
          <w:snapToGrid w:val="0"/>
          <w:szCs w:val="22"/>
        </w:rPr>
      </w:pPr>
      <w:r w:rsidRPr="00776F77">
        <w:rPr>
          <w:snapToGrid w:val="0"/>
          <w:szCs w:val="22"/>
        </w:rPr>
        <w:t>Truhlářská 264/22</w:t>
      </w:r>
    </w:p>
    <w:p w:rsidR="003A3B63" w:rsidRPr="00776F77" w:rsidRDefault="003A3B63" w:rsidP="003A3B63">
      <w:pPr>
        <w:ind w:left="3960"/>
        <w:jc w:val="left"/>
        <w:rPr>
          <w:snapToGrid w:val="0"/>
          <w:szCs w:val="22"/>
        </w:rPr>
      </w:pPr>
      <w:r w:rsidRPr="00776F77">
        <w:rPr>
          <w:snapToGrid w:val="0"/>
          <w:szCs w:val="22"/>
        </w:rPr>
        <w:t>503 41 Hradec Králové</w:t>
      </w:r>
    </w:p>
    <w:p w:rsidR="00FE56BC" w:rsidRDefault="007F362D" w:rsidP="003A3B63">
      <w:pPr>
        <w:ind w:left="3960"/>
        <w:jc w:val="left"/>
        <w:rPr>
          <w:snapToGrid w:val="0"/>
          <w:szCs w:val="22"/>
        </w:rPr>
      </w:pPr>
      <w:r w:rsidRPr="00776F77">
        <w:rPr>
          <w:snapToGrid w:val="0"/>
          <w:szCs w:val="22"/>
        </w:rPr>
        <w:t xml:space="preserve">IČO: </w:t>
      </w:r>
      <w:r w:rsidR="00FE56BC">
        <w:rPr>
          <w:snapToGrid w:val="0"/>
          <w:szCs w:val="22"/>
        </w:rPr>
        <w:t>06647448</w:t>
      </w:r>
    </w:p>
    <w:p w:rsidR="00FE56BC" w:rsidRPr="00776F77" w:rsidRDefault="00FE56BC" w:rsidP="003A3B63">
      <w:pPr>
        <w:ind w:left="3960"/>
        <w:jc w:val="left"/>
        <w:rPr>
          <w:snapToGrid w:val="0"/>
          <w:szCs w:val="22"/>
        </w:rPr>
      </w:pPr>
    </w:p>
    <w:p w:rsidR="00FE56BC" w:rsidRDefault="00FE56BC" w:rsidP="00FE56BC">
      <w:pPr>
        <w:ind w:left="3960" w:hanging="2826"/>
        <w:jc w:val="left"/>
        <w:rPr>
          <w:snapToGrid w:val="0"/>
          <w:szCs w:val="22"/>
        </w:rPr>
      </w:pPr>
      <w:r>
        <w:rPr>
          <w:szCs w:val="22"/>
        </w:rPr>
        <w:t>Hlavní inženýr projektu:</w:t>
      </w:r>
      <w:r>
        <w:rPr>
          <w:szCs w:val="22"/>
        </w:rPr>
        <w:tab/>
      </w:r>
      <w:r w:rsidRPr="00776F77">
        <w:rPr>
          <w:snapToGrid w:val="0"/>
          <w:szCs w:val="22"/>
        </w:rPr>
        <w:t xml:space="preserve">Ing. </w:t>
      </w:r>
      <w:r w:rsidR="002212F0">
        <w:rPr>
          <w:snapToGrid w:val="0"/>
          <w:szCs w:val="22"/>
        </w:rPr>
        <w:t>Tomáš Rak</w:t>
      </w:r>
    </w:p>
    <w:p w:rsidR="002212F0" w:rsidRDefault="002212F0" w:rsidP="002212F0">
      <w:pPr>
        <w:pStyle w:val="Zhlav"/>
        <w:tabs>
          <w:tab w:val="clear" w:pos="4536"/>
          <w:tab w:val="clear" w:pos="9072"/>
          <w:tab w:val="left" w:pos="3969"/>
        </w:tabs>
        <w:ind w:left="3960"/>
        <w:rPr>
          <w:szCs w:val="22"/>
        </w:rPr>
      </w:pPr>
      <w:r w:rsidRPr="00776F77">
        <w:rPr>
          <w:szCs w:val="22"/>
        </w:rPr>
        <w:t>ČKAIT:</w:t>
      </w:r>
      <w:r>
        <w:t xml:space="preserve"> 0602</w:t>
      </w:r>
      <w:r w:rsidR="00CD4C21">
        <w:t>398</w:t>
      </w:r>
      <w:r w:rsidRPr="00776F77">
        <w:rPr>
          <w:szCs w:val="22"/>
        </w:rPr>
        <w:tab/>
      </w:r>
    </w:p>
    <w:p w:rsidR="002212F0" w:rsidRDefault="002212F0" w:rsidP="002212F0">
      <w:pPr>
        <w:pStyle w:val="Zhlav"/>
        <w:tabs>
          <w:tab w:val="clear" w:pos="4536"/>
          <w:tab w:val="clear" w:pos="9072"/>
          <w:tab w:val="left" w:pos="3969"/>
        </w:tabs>
        <w:ind w:left="3960"/>
        <w:rPr>
          <w:szCs w:val="22"/>
        </w:rPr>
      </w:pPr>
      <w:r w:rsidRPr="00776F77">
        <w:t xml:space="preserve">- autorizovaný </w:t>
      </w:r>
      <w:r>
        <w:t>inženýr pro dopravní stavby</w:t>
      </w:r>
    </w:p>
    <w:p w:rsidR="008D2461" w:rsidRPr="00776F77" w:rsidRDefault="008D2461" w:rsidP="008D2461">
      <w:pPr>
        <w:ind w:left="3960" w:hanging="2826"/>
        <w:jc w:val="left"/>
        <w:rPr>
          <w:szCs w:val="22"/>
        </w:rPr>
      </w:pPr>
    </w:p>
    <w:p w:rsidR="00BB4DC0" w:rsidRDefault="003A3B63" w:rsidP="008D2461">
      <w:pPr>
        <w:pStyle w:val="Zhlav"/>
        <w:tabs>
          <w:tab w:val="clear" w:pos="4536"/>
          <w:tab w:val="clear" w:pos="9072"/>
          <w:tab w:val="left" w:pos="3969"/>
        </w:tabs>
        <w:outlineLvl w:val="0"/>
        <w:rPr>
          <w:szCs w:val="22"/>
        </w:rPr>
      </w:pPr>
      <w:bookmarkStart w:id="8" w:name="_Toc319348745"/>
      <w:bookmarkStart w:id="9" w:name="_Toc319558718"/>
      <w:bookmarkStart w:id="10" w:name="_Toc319672276"/>
      <w:r w:rsidRPr="00776F77">
        <w:rPr>
          <w:szCs w:val="22"/>
        </w:rPr>
        <w:t>P</w:t>
      </w:r>
      <w:r w:rsidR="008D2461" w:rsidRPr="00776F77">
        <w:rPr>
          <w:szCs w:val="22"/>
        </w:rPr>
        <w:t>rojektant</w:t>
      </w:r>
      <w:r w:rsidRPr="00776F77">
        <w:rPr>
          <w:szCs w:val="22"/>
        </w:rPr>
        <w:t xml:space="preserve"> mostního objektu</w:t>
      </w:r>
      <w:r w:rsidR="008D2461" w:rsidRPr="00776F77">
        <w:rPr>
          <w:szCs w:val="22"/>
        </w:rPr>
        <w:t xml:space="preserve">: </w:t>
      </w:r>
      <w:r w:rsidR="008D2461" w:rsidRPr="00776F77">
        <w:rPr>
          <w:szCs w:val="22"/>
        </w:rPr>
        <w:tab/>
      </w:r>
      <w:bookmarkEnd w:id="8"/>
      <w:bookmarkEnd w:id="9"/>
      <w:bookmarkEnd w:id="10"/>
    </w:p>
    <w:p w:rsidR="008D2461" w:rsidRPr="00776F77" w:rsidRDefault="00BB4DC0" w:rsidP="008D2461">
      <w:pPr>
        <w:pStyle w:val="Zhlav"/>
        <w:tabs>
          <w:tab w:val="clear" w:pos="4536"/>
          <w:tab w:val="clear" w:pos="9072"/>
          <w:tab w:val="left" w:pos="3969"/>
        </w:tabs>
        <w:outlineLvl w:val="0"/>
        <w:rPr>
          <w:szCs w:val="22"/>
        </w:rPr>
      </w:pPr>
      <w:r>
        <w:rPr>
          <w:szCs w:val="22"/>
        </w:rPr>
        <w:t>Odpovědný projektant:</w:t>
      </w:r>
      <w:r>
        <w:rPr>
          <w:szCs w:val="22"/>
        </w:rPr>
        <w:tab/>
      </w:r>
      <w:r w:rsidR="00776F77">
        <w:rPr>
          <w:szCs w:val="22"/>
        </w:rPr>
        <w:t>Miroslav</w:t>
      </w:r>
      <w:r w:rsidR="008D2461" w:rsidRPr="00776F77">
        <w:rPr>
          <w:szCs w:val="22"/>
        </w:rPr>
        <w:t xml:space="preserve"> Macko</w:t>
      </w:r>
    </w:p>
    <w:p w:rsidR="00776F77" w:rsidRDefault="00776F77" w:rsidP="008D2461">
      <w:pPr>
        <w:pStyle w:val="Zhlav"/>
        <w:tabs>
          <w:tab w:val="clear" w:pos="4536"/>
          <w:tab w:val="clear" w:pos="9072"/>
          <w:tab w:val="left" w:pos="3969"/>
        </w:tabs>
        <w:ind w:left="3960"/>
        <w:rPr>
          <w:szCs w:val="22"/>
        </w:rPr>
      </w:pPr>
      <w:r w:rsidRPr="00776F77">
        <w:rPr>
          <w:szCs w:val="22"/>
        </w:rPr>
        <w:t>ČKAIT:</w:t>
      </w:r>
      <w:r>
        <w:t xml:space="preserve"> 0602813</w:t>
      </w:r>
      <w:r w:rsidR="008D2461" w:rsidRPr="00776F77">
        <w:rPr>
          <w:szCs w:val="22"/>
        </w:rPr>
        <w:tab/>
      </w:r>
    </w:p>
    <w:p w:rsidR="00776F77" w:rsidRDefault="00776F77" w:rsidP="008D2461">
      <w:pPr>
        <w:pStyle w:val="Zhlav"/>
        <w:tabs>
          <w:tab w:val="clear" w:pos="4536"/>
          <w:tab w:val="clear" w:pos="9072"/>
          <w:tab w:val="left" w:pos="3969"/>
        </w:tabs>
        <w:ind w:left="3960"/>
        <w:rPr>
          <w:szCs w:val="22"/>
        </w:rPr>
      </w:pPr>
      <w:r w:rsidRPr="00776F77">
        <w:t xml:space="preserve">- autorizovaný </w:t>
      </w:r>
      <w:r>
        <w:t xml:space="preserve">technik </w:t>
      </w:r>
      <w:r w:rsidRPr="00776F77">
        <w:t>pro mosty a inženýrské konstrukce</w:t>
      </w:r>
    </w:p>
    <w:p w:rsidR="00776F77" w:rsidRDefault="00776F77" w:rsidP="008D2461">
      <w:pPr>
        <w:pStyle w:val="Zhlav"/>
        <w:tabs>
          <w:tab w:val="clear" w:pos="4536"/>
          <w:tab w:val="clear" w:pos="9072"/>
          <w:tab w:val="left" w:pos="3969"/>
        </w:tabs>
        <w:ind w:left="3960"/>
        <w:rPr>
          <w:szCs w:val="22"/>
        </w:rPr>
      </w:pPr>
    </w:p>
    <w:p w:rsidR="00776F77" w:rsidRDefault="00776F77" w:rsidP="008D2461">
      <w:pPr>
        <w:pStyle w:val="Zhlav"/>
        <w:tabs>
          <w:tab w:val="clear" w:pos="4536"/>
          <w:tab w:val="clear" w:pos="9072"/>
          <w:tab w:val="left" w:pos="3969"/>
        </w:tabs>
        <w:ind w:left="3960"/>
        <w:rPr>
          <w:szCs w:val="22"/>
        </w:rPr>
      </w:pPr>
      <w:r>
        <w:rPr>
          <w:szCs w:val="22"/>
        </w:rPr>
        <w:t>Ing. Milan Macko, zpracovatel dílčí části statických výpočtů</w:t>
      </w:r>
    </w:p>
    <w:p w:rsidR="008D2461" w:rsidRPr="00776F77" w:rsidRDefault="008D2461" w:rsidP="008D2461">
      <w:pPr>
        <w:pStyle w:val="Zhlav"/>
        <w:tabs>
          <w:tab w:val="clear" w:pos="4536"/>
          <w:tab w:val="clear" w:pos="9072"/>
          <w:tab w:val="left" w:pos="3969"/>
        </w:tabs>
        <w:ind w:left="3960"/>
      </w:pPr>
      <w:r w:rsidRPr="00776F77">
        <w:rPr>
          <w:szCs w:val="22"/>
        </w:rPr>
        <w:t>ČKAIT:</w:t>
      </w:r>
      <w:r w:rsidRPr="00776F77">
        <w:t xml:space="preserve"> 1002013</w:t>
      </w:r>
    </w:p>
    <w:p w:rsidR="008D2461" w:rsidRPr="00776F77" w:rsidRDefault="008D2461" w:rsidP="008D2461">
      <w:pPr>
        <w:ind w:left="3960" w:hanging="2826"/>
        <w:jc w:val="left"/>
        <w:rPr>
          <w:szCs w:val="22"/>
        </w:rPr>
      </w:pPr>
      <w:r w:rsidRPr="00776F77">
        <w:tab/>
        <w:t xml:space="preserve">- autorizovaný inženýr pro mosty a inženýrské </w:t>
      </w:r>
      <w:r w:rsidR="001E0D7C" w:rsidRPr="00776F77">
        <w:t>konstrukce</w:t>
      </w:r>
    </w:p>
    <w:p w:rsidR="008D2461" w:rsidRPr="00776F77" w:rsidRDefault="008D2461" w:rsidP="008D2461">
      <w:pPr>
        <w:ind w:left="3960" w:hanging="2826"/>
        <w:rPr>
          <w:szCs w:val="22"/>
        </w:rPr>
      </w:pPr>
    </w:p>
    <w:p w:rsidR="008D2461" w:rsidRDefault="008D2461" w:rsidP="008D2461">
      <w:pPr>
        <w:ind w:left="3960" w:hanging="2826"/>
        <w:rPr>
          <w:szCs w:val="22"/>
        </w:rPr>
      </w:pPr>
      <w:r w:rsidRPr="00776F77">
        <w:rPr>
          <w:szCs w:val="22"/>
        </w:rPr>
        <w:t>Pozemní komunikace:</w:t>
      </w:r>
      <w:r w:rsidRPr="00776F77">
        <w:rPr>
          <w:szCs w:val="22"/>
        </w:rPr>
        <w:tab/>
        <w:t>silnice I</w:t>
      </w:r>
      <w:r w:rsidR="007F362D" w:rsidRPr="00776F77">
        <w:rPr>
          <w:szCs w:val="22"/>
        </w:rPr>
        <w:t>II</w:t>
      </w:r>
      <w:r w:rsidRPr="00776F77">
        <w:rPr>
          <w:szCs w:val="22"/>
        </w:rPr>
        <w:t>. třídy</w:t>
      </w:r>
      <w:r w:rsidR="007F362D" w:rsidRPr="00776F77">
        <w:rPr>
          <w:szCs w:val="22"/>
        </w:rPr>
        <w:t xml:space="preserve"> č. </w:t>
      </w:r>
      <w:r w:rsidR="00776F77">
        <w:rPr>
          <w:szCs w:val="22"/>
        </w:rPr>
        <w:t>3319, ul. Doubravská</w:t>
      </w:r>
    </w:p>
    <w:p w:rsidR="00515DB3" w:rsidRDefault="00515DB3" w:rsidP="00515DB3">
      <w:pPr>
        <w:ind w:left="3960" w:hanging="2826"/>
        <w:rPr>
          <w:szCs w:val="22"/>
        </w:rPr>
      </w:pPr>
    </w:p>
    <w:p w:rsidR="00515DB3" w:rsidRPr="00776F77" w:rsidRDefault="00515DB3" w:rsidP="00515DB3">
      <w:pPr>
        <w:ind w:left="3960" w:hanging="2826"/>
        <w:rPr>
          <w:szCs w:val="22"/>
        </w:rPr>
      </w:pPr>
      <w:r>
        <w:rPr>
          <w:szCs w:val="22"/>
        </w:rPr>
        <w:t>Přemosťovaná překážka</w:t>
      </w:r>
      <w:r w:rsidRPr="00776F77">
        <w:rPr>
          <w:szCs w:val="22"/>
        </w:rPr>
        <w:t>:</w:t>
      </w:r>
      <w:r w:rsidRPr="00776F77">
        <w:rPr>
          <w:szCs w:val="22"/>
        </w:rPr>
        <w:tab/>
      </w:r>
      <w:r>
        <w:rPr>
          <w:szCs w:val="22"/>
        </w:rPr>
        <w:t>trvalý vodní tok - Hluboký příkop</w:t>
      </w:r>
    </w:p>
    <w:p w:rsidR="00515DB3" w:rsidRPr="00776F77" w:rsidRDefault="00515DB3" w:rsidP="008D2461">
      <w:pPr>
        <w:ind w:left="3960" w:hanging="2826"/>
        <w:rPr>
          <w:szCs w:val="22"/>
        </w:rPr>
      </w:pPr>
    </w:p>
    <w:p w:rsidR="008D2461" w:rsidRPr="00750520" w:rsidRDefault="008D2461" w:rsidP="008D2461">
      <w:pPr>
        <w:ind w:left="3960" w:hanging="2826"/>
        <w:rPr>
          <w:color w:val="FF0000"/>
          <w:szCs w:val="22"/>
        </w:rPr>
      </w:pPr>
    </w:p>
    <w:p w:rsidR="008D2461" w:rsidRPr="00750520" w:rsidRDefault="008D2461" w:rsidP="008D2461">
      <w:pPr>
        <w:ind w:left="3960" w:hanging="2826"/>
        <w:rPr>
          <w:color w:val="FF0000"/>
          <w:szCs w:val="22"/>
        </w:rPr>
      </w:pPr>
    </w:p>
    <w:p w:rsidR="008D2461" w:rsidRPr="00750520" w:rsidRDefault="008D2461" w:rsidP="008D2461">
      <w:pPr>
        <w:ind w:left="0"/>
        <w:jc w:val="left"/>
        <w:rPr>
          <w:rFonts w:cs="Arial"/>
          <w:b/>
          <w:bCs/>
          <w:color w:val="FF0000"/>
          <w:kern w:val="32"/>
          <w:sz w:val="32"/>
          <w:szCs w:val="32"/>
        </w:rPr>
      </w:pPr>
      <w:bookmarkStart w:id="11" w:name="_Toc452116971"/>
    </w:p>
    <w:p w:rsidR="008D2461" w:rsidRPr="00750520" w:rsidRDefault="008D2461" w:rsidP="008D2461">
      <w:pPr>
        <w:ind w:left="0"/>
        <w:jc w:val="left"/>
        <w:rPr>
          <w:rFonts w:cs="Arial"/>
          <w:b/>
          <w:bCs/>
          <w:color w:val="FF0000"/>
          <w:kern w:val="32"/>
          <w:sz w:val="32"/>
          <w:szCs w:val="32"/>
        </w:rPr>
      </w:pPr>
      <w:r w:rsidRPr="00750520">
        <w:rPr>
          <w:color w:val="FF0000"/>
        </w:rPr>
        <w:br w:type="page"/>
      </w:r>
    </w:p>
    <w:p w:rsidR="008D2461" w:rsidRPr="0064732B" w:rsidRDefault="008D2461" w:rsidP="00CC4460">
      <w:pPr>
        <w:pStyle w:val="Nadpis1"/>
      </w:pPr>
      <w:bookmarkStart w:id="12" w:name="_Toc64207651"/>
      <w:r w:rsidRPr="0064732B">
        <w:lastRenderedPageBreak/>
        <w:t>Základní údaje o mostním objektu</w:t>
      </w:r>
      <w:bookmarkEnd w:id="11"/>
      <w:bookmarkEnd w:id="12"/>
    </w:p>
    <w:p w:rsidR="008D2461" w:rsidRPr="0064732B" w:rsidRDefault="008D2461" w:rsidP="008D2461"/>
    <w:tbl>
      <w:tblPr>
        <w:tblW w:w="8143" w:type="dxa"/>
        <w:tblInd w:w="116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286"/>
        <w:gridCol w:w="4857"/>
      </w:tblGrid>
      <w:tr w:rsidR="0064732B" w:rsidRPr="0064732B" w:rsidTr="003342DA">
        <w:trPr>
          <w:trHeight w:val="237"/>
        </w:trPr>
        <w:tc>
          <w:tcPr>
            <w:tcW w:w="3286" w:type="dxa"/>
          </w:tcPr>
          <w:p w:rsidR="008D2461" w:rsidRPr="0064732B" w:rsidRDefault="008D2461" w:rsidP="003342DA">
            <w:pPr>
              <w:spacing w:before="40"/>
              <w:ind w:left="0"/>
            </w:pPr>
            <w:r w:rsidRPr="0064732B">
              <w:t xml:space="preserve">Charakteristika most. </w:t>
            </w:r>
            <w:proofErr w:type="spellStart"/>
            <w:r w:rsidRPr="0064732B">
              <w:t>obj</w:t>
            </w:r>
            <w:proofErr w:type="spellEnd"/>
            <w:r w:rsidRPr="0064732B">
              <w:t>:</w:t>
            </w:r>
          </w:p>
        </w:tc>
        <w:tc>
          <w:tcPr>
            <w:tcW w:w="4857" w:type="dxa"/>
          </w:tcPr>
          <w:p w:rsidR="008D2461" w:rsidRPr="0064732B" w:rsidRDefault="00B3092D" w:rsidP="007E732F">
            <w:pPr>
              <w:spacing w:before="40"/>
              <w:ind w:left="0"/>
            </w:pPr>
            <w:r w:rsidRPr="0064732B">
              <w:t>Propustek</w:t>
            </w:r>
            <w:r w:rsidR="008D2461" w:rsidRPr="0064732B">
              <w:t xml:space="preserve"> na silnic </w:t>
            </w:r>
            <w:r w:rsidR="000660CE" w:rsidRPr="0064732B">
              <w:t>II</w:t>
            </w:r>
            <w:r w:rsidR="008D2461" w:rsidRPr="0064732B">
              <w:t xml:space="preserve">I. třídy, o jednom mostním otvoru, </w:t>
            </w:r>
            <w:r w:rsidR="000660CE" w:rsidRPr="0064732B">
              <w:t>betonová kruhová trouba DN</w:t>
            </w:r>
            <w:r w:rsidR="007E732F" w:rsidRPr="0064732B">
              <w:t>12</w:t>
            </w:r>
            <w:r w:rsidR="000660CE" w:rsidRPr="0064732B">
              <w:t>00</w:t>
            </w:r>
            <w:r w:rsidRPr="0064732B">
              <w:t xml:space="preserve">, založení plošné. Propustek </w:t>
            </w:r>
            <w:r w:rsidR="007E732F" w:rsidRPr="0064732B">
              <w:t>v přímé</w:t>
            </w:r>
            <w:r w:rsidR="008D2461" w:rsidRPr="0064732B">
              <w:t xml:space="preserve">, </w:t>
            </w:r>
            <w:r w:rsidR="000660CE" w:rsidRPr="0064732B">
              <w:t>šikmý</w:t>
            </w:r>
            <w:r w:rsidR="008D2461" w:rsidRPr="0064732B">
              <w:t>, s neomezenou volnou výškou.</w:t>
            </w:r>
          </w:p>
        </w:tc>
      </w:tr>
      <w:tr w:rsidR="0064732B" w:rsidRPr="0064732B" w:rsidTr="003342DA">
        <w:trPr>
          <w:trHeight w:val="237"/>
        </w:trPr>
        <w:tc>
          <w:tcPr>
            <w:tcW w:w="3286" w:type="dxa"/>
          </w:tcPr>
          <w:p w:rsidR="008D2461" w:rsidRPr="0064732B" w:rsidRDefault="008D2461" w:rsidP="003342DA">
            <w:pPr>
              <w:spacing w:before="40"/>
              <w:ind w:left="0"/>
            </w:pPr>
          </w:p>
        </w:tc>
        <w:tc>
          <w:tcPr>
            <w:tcW w:w="4857" w:type="dxa"/>
          </w:tcPr>
          <w:p w:rsidR="008D2461" w:rsidRPr="0064732B" w:rsidRDefault="008D2461" w:rsidP="003342DA">
            <w:pPr>
              <w:spacing w:before="40"/>
              <w:ind w:left="0"/>
            </w:pPr>
          </w:p>
        </w:tc>
      </w:tr>
      <w:tr w:rsidR="0064732B" w:rsidRPr="0064732B" w:rsidTr="003342DA">
        <w:trPr>
          <w:trHeight w:val="237"/>
        </w:trPr>
        <w:tc>
          <w:tcPr>
            <w:tcW w:w="3286" w:type="dxa"/>
          </w:tcPr>
          <w:p w:rsidR="008D2461" w:rsidRPr="0064732B" w:rsidRDefault="008D2461" w:rsidP="003342DA">
            <w:pPr>
              <w:spacing w:before="40"/>
              <w:ind w:left="0"/>
            </w:pPr>
            <w:r w:rsidRPr="0064732B">
              <w:t>Délka přemostění:</w:t>
            </w:r>
          </w:p>
        </w:tc>
        <w:tc>
          <w:tcPr>
            <w:tcW w:w="4857" w:type="dxa"/>
          </w:tcPr>
          <w:p w:rsidR="008D2461" w:rsidRPr="0064732B" w:rsidRDefault="007E732F" w:rsidP="00B3092D">
            <w:pPr>
              <w:spacing w:before="40"/>
              <w:ind w:left="0"/>
            </w:pPr>
            <w:r w:rsidRPr="0064732B">
              <w:t>1,2</w:t>
            </w:r>
            <w:r w:rsidR="008D2461" w:rsidRPr="0064732B">
              <w:t xml:space="preserve"> m</w:t>
            </w:r>
          </w:p>
        </w:tc>
      </w:tr>
      <w:tr w:rsidR="0064732B" w:rsidRPr="0064732B" w:rsidTr="003342DA">
        <w:trPr>
          <w:trHeight w:val="237"/>
        </w:trPr>
        <w:tc>
          <w:tcPr>
            <w:tcW w:w="3286" w:type="dxa"/>
          </w:tcPr>
          <w:p w:rsidR="008D2461" w:rsidRPr="0064732B" w:rsidRDefault="008D2461" w:rsidP="003342DA">
            <w:pPr>
              <w:spacing w:before="40"/>
              <w:ind w:left="0"/>
            </w:pPr>
            <w:r w:rsidRPr="0064732B">
              <w:t>Délka mostního objektu:</w:t>
            </w:r>
          </w:p>
        </w:tc>
        <w:tc>
          <w:tcPr>
            <w:tcW w:w="4857" w:type="dxa"/>
          </w:tcPr>
          <w:p w:rsidR="008D2461" w:rsidRPr="0064732B" w:rsidRDefault="005E3E9D" w:rsidP="002D69C2">
            <w:pPr>
              <w:spacing w:before="40"/>
              <w:ind w:left="0"/>
            </w:pPr>
            <w:r w:rsidRPr="0064732B">
              <w:t>7,0</w:t>
            </w:r>
            <w:r w:rsidR="002D69C2" w:rsidRPr="0064732B">
              <w:t xml:space="preserve"> </w:t>
            </w:r>
            <w:r w:rsidR="008D2461" w:rsidRPr="0064732B">
              <w:t>m</w:t>
            </w:r>
          </w:p>
        </w:tc>
      </w:tr>
      <w:tr w:rsidR="0064732B" w:rsidRPr="0064732B" w:rsidTr="003342DA">
        <w:trPr>
          <w:trHeight w:val="237"/>
        </w:trPr>
        <w:tc>
          <w:tcPr>
            <w:tcW w:w="3286" w:type="dxa"/>
          </w:tcPr>
          <w:p w:rsidR="008D2461" w:rsidRPr="0064732B" w:rsidRDefault="008D2461" w:rsidP="003342DA">
            <w:pPr>
              <w:spacing w:before="40"/>
              <w:ind w:left="0"/>
            </w:pPr>
            <w:r w:rsidRPr="0064732B">
              <w:t>Délka nosné konstrukce:</w:t>
            </w:r>
          </w:p>
        </w:tc>
        <w:tc>
          <w:tcPr>
            <w:tcW w:w="4857" w:type="dxa"/>
          </w:tcPr>
          <w:p w:rsidR="008D2461" w:rsidRPr="0064732B" w:rsidRDefault="005E3E9D" w:rsidP="00B3092D">
            <w:pPr>
              <w:spacing w:before="40"/>
              <w:ind w:left="0"/>
            </w:pPr>
            <w:r w:rsidRPr="0064732B">
              <w:t>1,5</w:t>
            </w:r>
            <w:r w:rsidR="008D2461" w:rsidRPr="0064732B">
              <w:t xml:space="preserve"> m </w:t>
            </w:r>
            <w:r w:rsidR="00B3092D" w:rsidRPr="0064732B">
              <w:t>(odhad)</w:t>
            </w:r>
          </w:p>
        </w:tc>
      </w:tr>
      <w:tr w:rsidR="0064732B" w:rsidRPr="0064732B" w:rsidTr="003342DA">
        <w:trPr>
          <w:trHeight w:val="237"/>
        </w:trPr>
        <w:tc>
          <w:tcPr>
            <w:tcW w:w="3286" w:type="dxa"/>
          </w:tcPr>
          <w:p w:rsidR="008D2461" w:rsidRPr="0064732B" w:rsidRDefault="00B3092D" w:rsidP="00B3092D">
            <w:pPr>
              <w:spacing w:before="40"/>
              <w:ind w:left="0"/>
            </w:pPr>
            <w:r w:rsidRPr="0064732B">
              <w:t>Rozpětí</w:t>
            </w:r>
            <w:r w:rsidR="008D2461" w:rsidRPr="0064732B">
              <w:t>:</w:t>
            </w:r>
          </w:p>
        </w:tc>
        <w:tc>
          <w:tcPr>
            <w:tcW w:w="4857" w:type="dxa"/>
          </w:tcPr>
          <w:p w:rsidR="008D2461" w:rsidRPr="0064732B" w:rsidRDefault="005E3E9D" w:rsidP="005E3E9D">
            <w:pPr>
              <w:spacing w:before="40"/>
              <w:ind w:left="0"/>
            </w:pPr>
            <w:r w:rsidRPr="0064732B">
              <w:t>1,35</w:t>
            </w:r>
            <w:r w:rsidR="008D2461" w:rsidRPr="0064732B">
              <w:t xml:space="preserve"> m (</w:t>
            </w:r>
            <w:r w:rsidR="00B3092D" w:rsidRPr="0064732B">
              <w:t>odhad</w:t>
            </w:r>
            <w:r w:rsidR="008D2461" w:rsidRPr="0064732B">
              <w:t>)</w:t>
            </w:r>
          </w:p>
        </w:tc>
      </w:tr>
      <w:tr w:rsidR="0064732B" w:rsidRPr="0064732B" w:rsidTr="003342DA">
        <w:trPr>
          <w:trHeight w:val="237"/>
        </w:trPr>
        <w:tc>
          <w:tcPr>
            <w:tcW w:w="3286" w:type="dxa"/>
          </w:tcPr>
          <w:p w:rsidR="008D2461" w:rsidRPr="0064732B" w:rsidRDefault="008D2461" w:rsidP="003342DA">
            <w:pPr>
              <w:spacing w:before="40"/>
              <w:ind w:left="0"/>
            </w:pPr>
            <w:r w:rsidRPr="0064732B">
              <w:t xml:space="preserve">Šikmost most. </w:t>
            </w:r>
            <w:proofErr w:type="spellStart"/>
            <w:proofErr w:type="gramStart"/>
            <w:r w:rsidRPr="0064732B">
              <w:t>obj</w:t>
            </w:r>
            <w:proofErr w:type="spellEnd"/>
            <w:r w:rsidRPr="0064732B">
              <w:t>.</w:t>
            </w:r>
            <w:proofErr w:type="gramEnd"/>
          </w:p>
        </w:tc>
        <w:tc>
          <w:tcPr>
            <w:tcW w:w="4857" w:type="dxa"/>
          </w:tcPr>
          <w:p w:rsidR="008D2461" w:rsidRPr="0064732B" w:rsidRDefault="005E3E9D" w:rsidP="005E3E9D">
            <w:pPr>
              <w:pStyle w:val="Odstavecseseznamem"/>
              <w:spacing w:before="40"/>
              <w:ind w:left="0"/>
              <w:rPr>
                <w:lang w:val="en-US"/>
              </w:rPr>
            </w:pPr>
            <w:r w:rsidRPr="0064732B">
              <w:t>pravá</w:t>
            </w:r>
            <w:r w:rsidR="002D69C2" w:rsidRPr="0064732B">
              <w:t xml:space="preserve">, </w:t>
            </w:r>
            <w:r w:rsidR="00B3092D" w:rsidRPr="0064732B">
              <w:t>(</w:t>
            </w:r>
            <w:r w:rsidR="002D69C2" w:rsidRPr="0064732B">
              <w:t>8</w:t>
            </w:r>
            <w:r w:rsidRPr="0064732B">
              <w:t>5</w:t>
            </w:r>
            <w:r w:rsidR="008D2461" w:rsidRPr="0064732B">
              <w:t>°</w:t>
            </w:r>
            <w:r w:rsidR="00B3092D" w:rsidRPr="0064732B">
              <w:t>)</w:t>
            </w:r>
          </w:p>
        </w:tc>
      </w:tr>
      <w:tr w:rsidR="0064732B" w:rsidRPr="0064732B" w:rsidTr="003342DA">
        <w:trPr>
          <w:trHeight w:val="237"/>
        </w:trPr>
        <w:tc>
          <w:tcPr>
            <w:tcW w:w="3286" w:type="dxa"/>
          </w:tcPr>
          <w:p w:rsidR="008D2461" w:rsidRPr="0064732B" w:rsidRDefault="008D2461" w:rsidP="003342DA">
            <w:pPr>
              <w:spacing w:before="40"/>
              <w:ind w:left="0"/>
            </w:pPr>
            <w:r w:rsidRPr="0064732B">
              <w:t xml:space="preserve">Volná šířka most. </w:t>
            </w:r>
            <w:proofErr w:type="spellStart"/>
            <w:proofErr w:type="gramStart"/>
            <w:r w:rsidRPr="0064732B">
              <w:t>obj</w:t>
            </w:r>
            <w:proofErr w:type="spellEnd"/>
            <w:r w:rsidRPr="0064732B">
              <w:t>.</w:t>
            </w:r>
            <w:proofErr w:type="gramEnd"/>
          </w:p>
        </w:tc>
        <w:tc>
          <w:tcPr>
            <w:tcW w:w="4857" w:type="dxa"/>
          </w:tcPr>
          <w:p w:rsidR="008D2461" w:rsidRPr="0064732B" w:rsidRDefault="005E3E9D" w:rsidP="005E3E9D">
            <w:pPr>
              <w:spacing w:before="40"/>
              <w:ind w:left="0"/>
            </w:pPr>
            <w:r w:rsidRPr="0064732B">
              <w:t>7,0 m</w:t>
            </w:r>
            <w:r w:rsidR="008D2461" w:rsidRPr="0064732B">
              <w:t xml:space="preserve">  </w:t>
            </w:r>
          </w:p>
        </w:tc>
      </w:tr>
      <w:tr w:rsidR="0064732B" w:rsidRPr="0064732B" w:rsidTr="003342DA">
        <w:trPr>
          <w:trHeight w:val="237"/>
        </w:trPr>
        <w:tc>
          <w:tcPr>
            <w:tcW w:w="3286" w:type="dxa"/>
          </w:tcPr>
          <w:p w:rsidR="008D2461" w:rsidRPr="0064732B" w:rsidRDefault="008D2461" w:rsidP="003342DA">
            <w:pPr>
              <w:spacing w:before="40"/>
              <w:ind w:left="0"/>
            </w:pPr>
            <w:r w:rsidRPr="0064732B">
              <w:t xml:space="preserve">Šířka most. </w:t>
            </w:r>
            <w:proofErr w:type="spellStart"/>
            <w:proofErr w:type="gramStart"/>
            <w:r w:rsidRPr="0064732B">
              <w:t>obj</w:t>
            </w:r>
            <w:proofErr w:type="spellEnd"/>
            <w:r w:rsidRPr="0064732B">
              <w:t>.</w:t>
            </w:r>
            <w:proofErr w:type="gramEnd"/>
            <w:r w:rsidRPr="0064732B">
              <w:t xml:space="preserve">: </w:t>
            </w:r>
          </w:p>
        </w:tc>
        <w:tc>
          <w:tcPr>
            <w:tcW w:w="4857" w:type="dxa"/>
          </w:tcPr>
          <w:p w:rsidR="008D2461" w:rsidRPr="0064732B" w:rsidRDefault="005E3E9D" w:rsidP="00C018CC">
            <w:pPr>
              <w:spacing w:before="40"/>
              <w:ind w:left="0"/>
            </w:pPr>
            <w:r w:rsidRPr="0064732B">
              <w:t>8,6 m</w:t>
            </w:r>
          </w:p>
        </w:tc>
      </w:tr>
      <w:tr w:rsidR="0064732B" w:rsidRPr="0064732B" w:rsidTr="003342DA">
        <w:trPr>
          <w:trHeight w:val="79"/>
        </w:trPr>
        <w:tc>
          <w:tcPr>
            <w:tcW w:w="3286" w:type="dxa"/>
          </w:tcPr>
          <w:p w:rsidR="008D2461" w:rsidRPr="0064732B" w:rsidRDefault="008D2461" w:rsidP="003342DA">
            <w:pPr>
              <w:spacing w:before="40"/>
              <w:ind w:left="0"/>
            </w:pPr>
            <w:r w:rsidRPr="0064732B">
              <w:t>Výška nad terénem</w:t>
            </w:r>
          </w:p>
        </w:tc>
        <w:tc>
          <w:tcPr>
            <w:tcW w:w="4857" w:type="dxa"/>
          </w:tcPr>
          <w:p w:rsidR="008D2461" w:rsidRPr="0064732B" w:rsidRDefault="00D6796C" w:rsidP="00B3092D">
            <w:pPr>
              <w:spacing w:before="40"/>
              <w:ind w:left="0"/>
            </w:pPr>
            <w:r w:rsidRPr="0064732B">
              <w:t>2,6</w:t>
            </w:r>
            <w:r w:rsidR="008D2461" w:rsidRPr="0064732B">
              <w:t xml:space="preserve"> m </w:t>
            </w:r>
          </w:p>
        </w:tc>
      </w:tr>
      <w:tr w:rsidR="0064732B" w:rsidRPr="0064732B" w:rsidTr="003342DA">
        <w:trPr>
          <w:trHeight w:val="237"/>
        </w:trPr>
        <w:tc>
          <w:tcPr>
            <w:tcW w:w="3286" w:type="dxa"/>
          </w:tcPr>
          <w:p w:rsidR="008D2461" w:rsidRPr="0064732B" w:rsidRDefault="008D2461" w:rsidP="003342DA">
            <w:pPr>
              <w:ind w:left="0"/>
            </w:pPr>
            <w:r w:rsidRPr="0064732B">
              <w:t>Zatížení a zatížitelnosti</w:t>
            </w:r>
          </w:p>
        </w:tc>
        <w:tc>
          <w:tcPr>
            <w:tcW w:w="4857" w:type="dxa"/>
          </w:tcPr>
          <w:p w:rsidR="008D2461" w:rsidRPr="0064732B" w:rsidRDefault="008D2461" w:rsidP="0064732B">
            <w:pPr>
              <w:ind w:left="0"/>
            </w:pPr>
            <w:r w:rsidRPr="0064732B">
              <w:t>Navrženo dle Č</w:t>
            </w:r>
            <w:r w:rsidR="0064732B" w:rsidRPr="0064732B">
              <w:t xml:space="preserve">SN EN 1991-2 pro zatížení pro skupinu pozemních komunikací </w:t>
            </w:r>
            <w:r w:rsidR="0077688D" w:rsidRPr="0064732B">
              <w:t>1</w:t>
            </w:r>
          </w:p>
        </w:tc>
      </w:tr>
      <w:tr w:rsidR="00C018CC" w:rsidRPr="00750520" w:rsidTr="003342DA">
        <w:trPr>
          <w:trHeight w:val="237"/>
        </w:trPr>
        <w:tc>
          <w:tcPr>
            <w:tcW w:w="3286" w:type="dxa"/>
          </w:tcPr>
          <w:p w:rsidR="008D2461" w:rsidRPr="00750520" w:rsidRDefault="008D2461" w:rsidP="003342DA">
            <w:pPr>
              <w:pStyle w:val="Tabulka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8D2461" w:rsidRPr="00750520" w:rsidRDefault="008D2461" w:rsidP="003342DA">
            <w:pPr>
              <w:pStyle w:val="Tabulka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4857" w:type="dxa"/>
          </w:tcPr>
          <w:p w:rsidR="008D2461" w:rsidRPr="00750520" w:rsidRDefault="008D2461" w:rsidP="003342DA">
            <w:pPr>
              <w:pStyle w:val="Tabulka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:rsidR="008D2461" w:rsidRPr="00750520" w:rsidRDefault="008D2461" w:rsidP="008D2461">
      <w:pPr>
        <w:pStyle w:val="Nadpis1"/>
        <w:numPr>
          <w:ilvl w:val="0"/>
          <w:numId w:val="0"/>
        </w:numPr>
        <w:ind w:left="1134"/>
        <w:rPr>
          <w:color w:val="FF0000"/>
        </w:rPr>
      </w:pPr>
      <w:bookmarkStart w:id="13" w:name="_Toc452116972"/>
    </w:p>
    <w:p w:rsidR="008D2461" w:rsidRPr="008B0FDC" w:rsidRDefault="008D2461" w:rsidP="008D2461">
      <w:pPr>
        <w:pStyle w:val="Nadpis1"/>
      </w:pPr>
      <w:r w:rsidRPr="00750520">
        <w:rPr>
          <w:color w:val="FF0000"/>
        </w:rPr>
        <w:br w:type="page"/>
      </w:r>
      <w:bookmarkStart w:id="14" w:name="_Toc64207652"/>
      <w:r w:rsidRPr="008B0FDC">
        <w:lastRenderedPageBreak/>
        <w:t>Zdůvodnění mostu a jeho umístění</w:t>
      </w:r>
      <w:bookmarkEnd w:id="13"/>
      <w:bookmarkEnd w:id="14"/>
    </w:p>
    <w:p w:rsidR="008D2461" w:rsidRPr="008B0FDC" w:rsidRDefault="008D2461" w:rsidP="009172F0">
      <w:pPr>
        <w:pStyle w:val="Nadpis2"/>
        <w:tabs>
          <w:tab w:val="clear" w:pos="1080"/>
        </w:tabs>
      </w:pPr>
      <w:bookmarkStart w:id="15" w:name="_Toc452116973"/>
      <w:bookmarkStart w:id="16" w:name="_Toc64207653"/>
      <w:r w:rsidRPr="008B0FDC">
        <w:t>Návaznost PD na předchozí stupně</w:t>
      </w:r>
      <w:bookmarkEnd w:id="15"/>
      <w:bookmarkEnd w:id="16"/>
    </w:p>
    <w:p w:rsidR="008D2461" w:rsidRPr="008B0FDC" w:rsidRDefault="008D2461" w:rsidP="008D2461">
      <w:r w:rsidRPr="008B0FDC">
        <w:t xml:space="preserve">Dokumentace navazuje na </w:t>
      </w:r>
      <w:r w:rsidR="008B0FDC" w:rsidRPr="008B0FDC">
        <w:t>dokumentaci ke společnému povolení</w:t>
      </w:r>
      <w:r w:rsidR="00DD2D21" w:rsidRPr="008B0FDC">
        <w:t xml:space="preserve"> a dopracovává </w:t>
      </w:r>
      <w:r w:rsidR="008B0FDC" w:rsidRPr="008B0FDC">
        <w:t xml:space="preserve">tento </w:t>
      </w:r>
      <w:r w:rsidR="00DD2D21" w:rsidRPr="008B0FDC">
        <w:t>objekt úpravy propust</w:t>
      </w:r>
      <w:r w:rsidR="008B0FDC">
        <w:t xml:space="preserve">ku do podrobností dokumentace pro </w:t>
      </w:r>
      <w:r w:rsidR="008B0FDC" w:rsidRPr="008B0FDC">
        <w:t xml:space="preserve">provádění stavby dle </w:t>
      </w:r>
      <w:proofErr w:type="spellStart"/>
      <w:r w:rsidR="008B0FDC" w:rsidRPr="008B0FDC">
        <w:t>vyhl</w:t>
      </w:r>
      <w:proofErr w:type="spellEnd"/>
      <w:r w:rsidR="008B0FDC" w:rsidRPr="008B0FDC">
        <w:t>. č. 146/2008 Sb. příloha č. 6, sloužící</w:t>
      </w:r>
      <w:r w:rsidR="008B0FDC">
        <w:t xml:space="preserve"> pro zadávací řízení.</w:t>
      </w:r>
    </w:p>
    <w:p w:rsidR="008D2461" w:rsidRPr="00226E31" w:rsidRDefault="008D2461" w:rsidP="009172F0">
      <w:pPr>
        <w:pStyle w:val="Nadpis3"/>
        <w:jc w:val="left"/>
      </w:pPr>
      <w:bookmarkStart w:id="17" w:name="_Toc64207654"/>
      <w:r w:rsidRPr="00226E31">
        <w:t>Účel mostu</w:t>
      </w:r>
      <w:bookmarkEnd w:id="17"/>
    </w:p>
    <w:p w:rsidR="008D2461" w:rsidRPr="00226E31" w:rsidRDefault="00C130BB" w:rsidP="008D2461">
      <w:r w:rsidRPr="00226E31">
        <w:t xml:space="preserve">Propustek </w:t>
      </w:r>
      <w:r w:rsidR="007110B3">
        <w:t>převádí silnici</w:t>
      </w:r>
      <w:r w:rsidR="00354C04" w:rsidRPr="00226E31">
        <w:t xml:space="preserve"> III/</w:t>
      </w:r>
      <w:r w:rsidR="00091C41" w:rsidRPr="00226E31">
        <w:t>3319</w:t>
      </w:r>
      <w:r w:rsidR="00354C04" w:rsidRPr="00226E31">
        <w:t xml:space="preserve"> </w:t>
      </w:r>
      <w:r w:rsidR="007110B3">
        <w:t>přes křižující vodí tok</w:t>
      </w:r>
      <w:r w:rsidR="00091C41" w:rsidRPr="00226E31">
        <w:t>.</w:t>
      </w:r>
    </w:p>
    <w:p w:rsidR="008D2461" w:rsidRPr="00DE62D2" w:rsidRDefault="008D2461" w:rsidP="009172F0">
      <w:pPr>
        <w:pStyle w:val="Nadpis3"/>
        <w:jc w:val="left"/>
      </w:pPr>
      <w:bookmarkStart w:id="18" w:name="_Toc64207655"/>
      <w:r w:rsidRPr="00DE62D2">
        <w:t>Požadavky na řešení most</w:t>
      </w:r>
      <w:r w:rsidR="00234B47" w:rsidRPr="00DE62D2">
        <w:t>ního objektu</w:t>
      </w:r>
      <w:bookmarkEnd w:id="18"/>
    </w:p>
    <w:p w:rsidR="00234B47" w:rsidRPr="00DE62D2" w:rsidRDefault="00234B47" w:rsidP="008D2461">
      <w:r w:rsidRPr="00DE62D2">
        <w:t xml:space="preserve">Rozsah a technické řešení </w:t>
      </w:r>
      <w:r w:rsidR="003B1F08" w:rsidRPr="00DE62D2">
        <w:t xml:space="preserve">je dáno </w:t>
      </w:r>
      <w:r w:rsidR="00DE62D2" w:rsidRPr="00DE62D2">
        <w:t>rozsahem stávajícího objektu. Dojde k obnově původního objektu tvořeného troubou DN 1200 a kolmými čely.</w:t>
      </w:r>
    </w:p>
    <w:p w:rsidR="008D2461" w:rsidRPr="0036174F" w:rsidRDefault="008D2461" w:rsidP="009172F0">
      <w:pPr>
        <w:pStyle w:val="Nadpis2"/>
        <w:tabs>
          <w:tab w:val="clear" w:pos="1080"/>
        </w:tabs>
      </w:pPr>
      <w:bookmarkStart w:id="19" w:name="_Toc452116974"/>
      <w:bookmarkStart w:id="20" w:name="_Toc64207656"/>
      <w:r w:rsidRPr="0036174F">
        <w:t>Charakter přemosťované překážky</w:t>
      </w:r>
      <w:bookmarkEnd w:id="19"/>
      <w:bookmarkEnd w:id="20"/>
    </w:p>
    <w:p w:rsidR="008D2461" w:rsidRPr="0036174F" w:rsidRDefault="007110B3" w:rsidP="008D2461">
      <w:r w:rsidRPr="0036174F">
        <w:t>Propustek přemosťuje trvalý vodní tok potok Hluboký příkop pod silnicí III/3319 v </w:t>
      </w:r>
      <w:proofErr w:type="spellStart"/>
      <w:r w:rsidRPr="0036174F">
        <w:t>intravilánu</w:t>
      </w:r>
      <w:proofErr w:type="spellEnd"/>
      <w:r w:rsidRPr="0036174F">
        <w:t xml:space="preserve"> na konci obce Kostomlaty nad Labem.</w:t>
      </w:r>
      <w:r w:rsidR="008D2461" w:rsidRPr="0036174F">
        <w:t xml:space="preserve">  </w:t>
      </w:r>
    </w:p>
    <w:p w:rsidR="008D2461" w:rsidRPr="0036174F" w:rsidRDefault="008D2461" w:rsidP="009172F0">
      <w:pPr>
        <w:pStyle w:val="Nadpis2"/>
        <w:tabs>
          <w:tab w:val="clear" w:pos="1080"/>
        </w:tabs>
      </w:pPr>
      <w:bookmarkStart w:id="21" w:name="_Toc452116975"/>
      <w:bookmarkStart w:id="22" w:name="_Toc64207657"/>
      <w:r w:rsidRPr="0036174F">
        <w:t>Územní podmínky</w:t>
      </w:r>
      <w:bookmarkEnd w:id="21"/>
      <w:bookmarkEnd w:id="22"/>
    </w:p>
    <w:p w:rsidR="0036174F" w:rsidRPr="0036174F" w:rsidRDefault="008D2461" w:rsidP="008D2461">
      <w:r w:rsidRPr="0036174F">
        <w:t xml:space="preserve">Stavební záměr se nachází </w:t>
      </w:r>
      <w:r w:rsidR="008B3F63" w:rsidRPr="0036174F">
        <w:t xml:space="preserve">na konci obce </w:t>
      </w:r>
      <w:r w:rsidR="0036174F" w:rsidRPr="0036174F">
        <w:t xml:space="preserve">Kostomlaty nad Labem ve směru na obec Doubrava. Před mostem jsou v blízkosti objektu přilehlé zatravnění plochy rodinných domů. Za objektem se po obou stranách nacházejí převážně zemědělské plochy </w:t>
      </w:r>
    </w:p>
    <w:p w:rsidR="008D2461" w:rsidRPr="0036174F" w:rsidRDefault="0036174F" w:rsidP="008D2461">
      <w:r w:rsidRPr="0036174F">
        <w:t>Ú</w:t>
      </w:r>
      <w:r w:rsidR="008B3F63" w:rsidRPr="0036174F">
        <w:t>zemí je po obou stranách ploché.</w:t>
      </w:r>
    </w:p>
    <w:p w:rsidR="008D2461" w:rsidRPr="0036174F" w:rsidRDefault="008D2461" w:rsidP="008D2461">
      <w:r w:rsidRPr="0036174F">
        <w:t xml:space="preserve">Koryto </w:t>
      </w:r>
      <w:r w:rsidR="00C73CA6" w:rsidRPr="0036174F">
        <w:t>přemos</w:t>
      </w:r>
      <w:r w:rsidR="008B3F63" w:rsidRPr="0036174F">
        <w:t>ťované překážky je v místě stavby nezpevněné</w:t>
      </w:r>
      <w:r w:rsidR="0036174F" w:rsidRPr="0036174F">
        <w:t>, tvarově svahovaného lichoběžníku</w:t>
      </w:r>
      <w:r w:rsidR="008B3F63" w:rsidRPr="0036174F">
        <w:t>.</w:t>
      </w:r>
      <w:r w:rsidR="00C73CA6" w:rsidRPr="0036174F">
        <w:t xml:space="preserve"> </w:t>
      </w:r>
    </w:p>
    <w:p w:rsidR="008D2461" w:rsidRPr="00841462" w:rsidRDefault="008D2461" w:rsidP="009172F0">
      <w:pPr>
        <w:pStyle w:val="Nadpis2"/>
        <w:tabs>
          <w:tab w:val="clear" w:pos="1080"/>
        </w:tabs>
      </w:pPr>
      <w:bookmarkStart w:id="23" w:name="_Toc452116976"/>
      <w:bookmarkStart w:id="24" w:name="_Toc64207658"/>
      <w:r w:rsidRPr="00841462">
        <w:t>Geotechnické podmínky</w:t>
      </w:r>
      <w:bookmarkEnd w:id="23"/>
      <w:bookmarkEnd w:id="24"/>
    </w:p>
    <w:p w:rsidR="008D2461" w:rsidRDefault="00F31887" w:rsidP="008D2461">
      <w:bookmarkStart w:id="25" w:name="_Toc438458607"/>
      <w:r w:rsidRPr="00841462">
        <w:t xml:space="preserve">S ohledem na charakter </w:t>
      </w:r>
      <w:r w:rsidR="008B3F63" w:rsidRPr="00841462">
        <w:t xml:space="preserve">objektu </w:t>
      </w:r>
      <w:r w:rsidRPr="00841462">
        <w:t xml:space="preserve">nebyl prováděn geologický průzkum. </w:t>
      </w:r>
      <w:r w:rsidR="00841462">
        <w:t>Byly využity archivní podklady z geologické databáze z daného území. Byly využity již provedené geologické vrty.</w:t>
      </w:r>
    </w:p>
    <w:p w:rsidR="00620EA6" w:rsidRDefault="00620EA6" w:rsidP="008D2461">
      <w:r>
        <w:t>Pro návrh založení byl využit vrt V-503</w:t>
      </w:r>
    </w:p>
    <w:p w:rsidR="00620EA6" w:rsidRPr="00841462" w:rsidRDefault="00620EA6" w:rsidP="008E711E">
      <w:pPr>
        <w:ind w:left="993"/>
      </w:pPr>
      <w:r>
        <w:rPr>
          <w:noProof/>
        </w:rPr>
        <w:drawing>
          <wp:inline distT="0" distB="0" distL="0" distR="0">
            <wp:extent cx="5019189" cy="3564158"/>
            <wp:effectExtent l="0" t="0" r="0" b="0"/>
            <wp:docPr id="37" name="Obráze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18443" cy="3563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2461" w:rsidRPr="00A90155" w:rsidRDefault="008D2461" w:rsidP="008D2461">
      <w:pPr>
        <w:pStyle w:val="Nadpis1"/>
      </w:pPr>
      <w:bookmarkStart w:id="26" w:name="_Toc452116981"/>
      <w:bookmarkStart w:id="27" w:name="_Toc64207659"/>
      <w:bookmarkEnd w:id="25"/>
      <w:r w:rsidRPr="00A90155">
        <w:lastRenderedPageBreak/>
        <w:t>Technické řešení most</w:t>
      </w:r>
      <w:r w:rsidR="00F24022" w:rsidRPr="00A90155">
        <w:t>ního objektu</w:t>
      </w:r>
      <w:bookmarkEnd w:id="26"/>
      <w:bookmarkEnd w:id="27"/>
    </w:p>
    <w:p w:rsidR="008D2461" w:rsidRPr="00A90155" w:rsidRDefault="003B1F08" w:rsidP="008D2461">
      <w:r w:rsidRPr="00A90155">
        <w:t xml:space="preserve">Rozsah a technické řešení propustku vychází z požadavku požadovaného šířkového uspořádání </w:t>
      </w:r>
      <w:r w:rsidR="00A90155" w:rsidRPr="00A90155">
        <w:t>převáděné komunikace a jejího vybavení</w:t>
      </w:r>
      <w:r w:rsidRPr="00A90155">
        <w:t>.</w:t>
      </w:r>
    </w:p>
    <w:p w:rsidR="008D2461" w:rsidRPr="00750520" w:rsidRDefault="008D2461" w:rsidP="008D2461">
      <w:pPr>
        <w:rPr>
          <w:color w:val="FF0000"/>
        </w:rPr>
      </w:pPr>
    </w:p>
    <w:p w:rsidR="00AA35F8" w:rsidRPr="00A90155" w:rsidRDefault="00A90155" w:rsidP="008D2461">
      <w:r w:rsidRPr="00A90155">
        <w:t xml:space="preserve">Navrhované stavební práce </w:t>
      </w:r>
      <w:r w:rsidR="00AA35F8" w:rsidRPr="00A90155">
        <w:t xml:space="preserve">budou probíhat za omezení provozu </w:t>
      </w:r>
      <w:r w:rsidRPr="00A90155">
        <w:t>v místě realizovaného objektu</w:t>
      </w:r>
      <w:r w:rsidR="00446D92" w:rsidRPr="00A90155">
        <w:t>. Podrobnosti jsou řešeny v samostatných částech dokumentace stavby.</w:t>
      </w:r>
      <w:r w:rsidR="00AA35F8" w:rsidRPr="00A90155">
        <w:t xml:space="preserve">  </w:t>
      </w:r>
    </w:p>
    <w:p w:rsidR="008D2461" w:rsidRPr="00750520" w:rsidRDefault="008D2461" w:rsidP="008D2461">
      <w:pPr>
        <w:rPr>
          <w:color w:val="FF0000"/>
        </w:rPr>
      </w:pPr>
    </w:p>
    <w:p w:rsidR="00AA35F8" w:rsidRPr="00A90155" w:rsidRDefault="00A90155" w:rsidP="008D2461">
      <w:r w:rsidRPr="00A90155">
        <w:t xml:space="preserve">Rekonstrukce propustku spočívá v obnově </w:t>
      </w:r>
      <w:proofErr w:type="spellStart"/>
      <w:r w:rsidRPr="00A90155">
        <w:t>žb</w:t>
      </w:r>
      <w:proofErr w:type="spellEnd"/>
      <w:r w:rsidRPr="00A90155">
        <w:t xml:space="preserve"> trub DN 1200</w:t>
      </w:r>
      <w:r w:rsidR="002353BF" w:rsidRPr="00A90155">
        <w:t xml:space="preserve"> a </w:t>
      </w:r>
      <w:r w:rsidRPr="00A90155">
        <w:t xml:space="preserve">zřízení na obou stranách </w:t>
      </w:r>
      <w:proofErr w:type="spellStart"/>
      <w:r w:rsidRPr="00A90155">
        <w:t>žb</w:t>
      </w:r>
      <w:proofErr w:type="spellEnd"/>
      <w:r w:rsidRPr="00A90155">
        <w:t xml:space="preserve"> čel</w:t>
      </w:r>
      <w:r w:rsidR="002353BF" w:rsidRPr="00A90155">
        <w:t xml:space="preserve"> propustku</w:t>
      </w:r>
      <w:r w:rsidR="00395CC6" w:rsidRPr="00A90155">
        <w:t xml:space="preserve">. </w:t>
      </w:r>
      <w:r w:rsidR="002353BF" w:rsidRPr="00A90155">
        <w:t xml:space="preserve">Na </w:t>
      </w:r>
      <w:r w:rsidRPr="00A90155">
        <w:t>čelech budou</w:t>
      </w:r>
      <w:r w:rsidR="002353BF" w:rsidRPr="00A90155">
        <w:t xml:space="preserve"> proveden</w:t>
      </w:r>
      <w:r w:rsidRPr="00A90155">
        <w:t>y římsy</w:t>
      </w:r>
      <w:r w:rsidR="00395CC6" w:rsidRPr="00A90155">
        <w:t xml:space="preserve"> a osazeno nové </w:t>
      </w:r>
      <w:r w:rsidRPr="00A90155">
        <w:t xml:space="preserve">zábradelní svodidlo výšky </w:t>
      </w:r>
      <w:r w:rsidR="00AC1BB3" w:rsidRPr="00A90155">
        <w:t>1,</w:t>
      </w:r>
      <w:r w:rsidRPr="00A90155">
        <w:t>1</w:t>
      </w:r>
      <w:r w:rsidR="002353BF" w:rsidRPr="00A90155">
        <w:t xml:space="preserve"> m se svislou výplní</w:t>
      </w:r>
      <w:r w:rsidR="00395CC6" w:rsidRPr="00A90155">
        <w:t xml:space="preserve">.  </w:t>
      </w:r>
      <w:r w:rsidR="002353BF" w:rsidRPr="00A90155">
        <w:t xml:space="preserve">Navazující koryto </w:t>
      </w:r>
      <w:r w:rsidRPr="00A90155">
        <w:t xml:space="preserve">přiléhající k čelům </w:t>
      </w:r>
      <w:r w:rsidR="00395CC6" w:rsidRPr="00A90155">
        <w:t>bude odlážděn</w:t>
      </w:r>
      <w:r w:rsidR="002353BF" w:rsidRPr="00A90155">
        <w:t>o</w:t>
      </w:r>
      <w:r w:rsidR="00395CC6" w:rsidRPr="00A90155">
        <w:t xml:space="preserve"> </w:t>
      </w:r>
      <w:r w:rsidR="002353BF" w:rsidRPr="00A90155">
        <w:t>lomovým kamenem do betonového lože</w:t>
      </w:r>
      <w:r w:rsidRPr="00A90155">
        <w:t xml:space="preserve">, zajištění bude řešeno bet. </w:t>
      </w:r>
      <w:proofErr w:type="gramStart"/>
      <w:r w:rsidRPr="00A90155">
        <w:t>stabilizačními</w:t>
      </w:r>
      <w:proofErr w:type="gramEnd"/>
      <w:r w:rsidRPr="00A90155">
        <w:t xml:space="preserve"> prahy.</w:t>
      </w:r>
    </w:p>
    <w:p w:rsidR="007562EE" w:rsidRPr="00A90155" w:rsidRDefault="007562EE" w:rsidP="008D2461">
      <w:r w:rsidRPr="00A90155">
        <w:t xml:space="preserve">Po zásypech </w:t>
      </w:r>
      <w:proofErr w:type="spellStart"/>
      <w:r w:rsidRPr="00A90155">
        <w:t>trub</w:t>
      </w:r>
      <w:r w:rsidR="00A90155" w:rsidRPr="00A90155">
        <w:t>y</w:t>
      </w:r>
      <w:proofErr w:type="spellEnd"/>
      <w:r w:rsidRPr="00A90155">
        <w:t xml:space="preserve"> propustku </w:t>
      </w:r>
      <w:r w:rsidR="00A90155" w:rsidRPr="00A90155">
        <w:t>budou provedeny konstrukční vrstvy vozovky</w:t>
      </w:r>
      <w:r w:rsidR="008A5130">
        <w:t>. Vozovka včetně odvodňovacích prvků a vybavení je součástí komunikace.</w:t>
      </w:r>
      <w:r w:rsidRPr="00A90155">
        <w:t xml:space="preserve"> </w:t>
      </w:r>
      <w:r w:rsidR="008A5130">
        <w:t>P</w:t>
      </w:r>
      <w:r w:rsidRPr="00A90155">
        <w:t>odrobnosti viz samostatný objekt</w:t>
      </w:r>
      <w:r w:rsidR="00A90155" w:rsidRPr="00A90155">
        <w:t xml:space="preserve"> komunikace</w:t>
      </w:r>
      <w:r w:rsidRPr="00A90155">
        <w:t>.</w:t>
      </w:r>
    </w:p>
    <w:p w:rsidR="008D2461" w:rsidRPr="00DB2C7D" w:rsidRDefault="008D2461" w:rsidP="009172F0">
      <w:pPr>
        <w:pStyle w:val="Nadpis2"/>
        <w:tabs>
          <w:tab w:val="clear" w:pos="1080"/>
        </w:tabs>
      </w:pPr>
      <w:bookmarkStart w:id="28" w:name="_Toc438458613"/>
      <w:bookmarkStart w:id="29" w:name="_Toc452116982"/>
      <w:bookmarkStart w:id="30" w:name="_Toc64207660"/>
      <w:r w:rsidRPr="00DB2C7D">
        <w:t>Popis nosné konstrukce mostu</w:t>
      </w:r>
      <w:bookmarkEnd w:id="28"/>
      <w:bookmarkEnd w:id="29"/>
      <w:bookmarkEnd w:id="30"/>
    </w:p>
    <w:p w:rsidR="008D2461" w:rsidRPr="00DB2C7D" w:rsidRDefault="008D2461" w:rsidP="008D2461">
      <w:pPr>
        <w:pStyle w:val="Nadpis3"/>
      </w:pPr>
      <w:bookmarkStart w:id="31" w:name="_Toc64207661"/>
      <w:r w:rsidRPr="00DB2C7D">
        <w:t>Nosná konstrukce</w:t>
      </w:r>
      <w:bookmarkEnd w:id="31"/>
    </w:p>
    <w:p w:rsidR="00C56715" w:rsidRPr="00DB2C7D" w:rsidRDefault="00211D7F" w:rsidP="008D2461">
      <w:r w:rsidRPr="00DB2C7D">
        <w:t xml:space="preserve">Nosná konstrukce propustku je tvořena </w:t>
      </w:r>
      <w:r w:rsidR="008A5130" w:rsidRPr="00DB2C7D">
        <w:t>železobetonovými hrdlovými troubami DN 120</w:t>
      </w:r>
      <w:r w:rsidR="00C56715" w:rsidRPr="00DB2C7D">
        <w:t>0 mm.</w:t>
      </w:r>
      <w:r w:rsidR="008A5130" w:rsidRPr="00DB2C7D">
        <w:t xml:space="preserve"> Trouby budou osazeny na betonovém podkladním betonu a podkladních prazích, tak aby bylo zajištěno následné obetonování a podbetonování trouby.</w:t>
      </w:r>
    </w:p>
    <w:p w:rsidR="00C56715" w:rsidRPr="00DB2C7D" w:rsidRDefault="00C56715" w:rsidP="00C56715">
      <w:r w:rsidRPr="00DB2C7D">
        <w:t xml:space="preserve">Trouby budou ukončeny železobetonovým </w:t>
      </w:r>
      <w:r w:rsidR="008A5130" w:rsidRPr="00DB2C7D">
        <w:t>monolitickými čely</w:t>
      </w:r>
      <w:r w:rsidRPr="00DB2C7D">
        <w:t xml:space="preserve">. Čelo bude tvaru úhlové zdi a bude založeno plošně </w:t>
      </w:r>
      <w:r w:rsidR="00DB2C7D" w:rsidRPr="00DB2C7D">
        <w:t>na roznášecím podkladním betonu.</w:t>
      </w:r>
      <w:r w:rsidRPr="00DB2C7D">
        <w:t xml:space="preserve"> Podrobnosti viz výkresová dokumentace. </w:t>
      </w:r>
    </w:p>
    <w:p w:rsidR="00C56715" w:rsidRPr="00750520" w:rsidRDefault="00C56715" w:rsidP="008D2461">
      <w:pPr>
        <w:rPr>
          <w:color w:val="FF0000"/>
        </w:rPr>
      </w:pPr>
    </w:p>
    <w:p w:rsidR="008D2461" w:rsidRPr="00FE5130" w:rsidRDefault="008D2461" w:rsidP="008D2461">
      <w:pPr>
        <w:pStyle w:val="Nadpis3"/>
      </w:pPr>
      <w:bookmarkStart w:id="32" w:name="_Toc64207662"/>
      <w:r w:rsidRPr="00FE5130">
        <w:t>Uložení nosné konstrukce</w:t>
      </w:r>
      <w:bookmarkEnd w:id="32"/>
    </w:p>
    <w:p w:rsidR="00C56715" w:rsidRPr="00FE5130" w:rsidRDefault="002C3885" w:rsidP="008D2461">
      <w:r w:rsidRPr="00FE5130">
        <w:t>Uložení</w:t>
      </w:r>
      <w:r w:rsidR="00C56715" w:rsidRPr="00FE5130">
        <w:t xml:space="preserve"> trub bude řešeno typovým způsobem dle předpisů výrobce. Je uvažováno s uložením trub na betonové podk</w:t>
      </w:r>
      <w:r w:rsidR="00FE5130" w:rsidRPr="00FE5130">
        <w:t>lady a následné podbetonování prostým betonem</w:t>
      </w:r>
      <w:r w:rsidR="00C56715" w:rsidRPr="00FE5130">
        <w:t>.</w:t>
      </w:r>
    </w:p>
    <w:p w:rsidR="008D2461" w:rsidRPr="00FE5130" w:rsidRDefault="008D2461" w:rsidP="008D2461">
      <w:pPr>
        <w:pStyle w:val="Nadpis3"/>
      </w:pPr>
      <w:bookmarkStart w:id="33" w:name="_Toc64207663"/>
      <w:r w:rsidRPr="00FE5130">
        <w:t>Závěry</w:t>
      </w:r>
      <w:bookmarkEnd w:id="33"/>
      <w:r w:rsidRPr="00FE5130">
        <w:t xml:space="preserve"> </w:t>
      </w:r>
    </w:p>
    <w:p w:rsidR="00211D7F" w:rsidRPr="00FE5130" w:rsidRDefault="00211D7F" w:rsidP="008D2461">
      <w:r w:rsidRPr="00FE5130">
        <w:t xml:space="preserve">Vzhledem k tomu, že se jedná o mostní objekt s přesypávkou, nejsou mostní závěry navrženy. </w:t>
      </w:r>
    </w:p>
    <w:p w:rsidR="008D2461" w:rsidRPr="002D4016" w:rsidRDefault="008D2461" w:rsidP="009172F0">
      <w:pPr>
        <w:pStyle w:val="Nadpis2"/>
        <w:tabs>
          <w:tab w:val="clear" w:pos="1080"/>
        </w:tabs>
      </w:pPr>
      <w:bookmarkStart w:id="34" w:name="_Toc64207664"/>
      <w:r w:rsidRPr="002D4016">
        <w:t>Údaje o založení a spodní stavbě mostu</w:t>
      </w:r>
      <w:bookmarkEnd w:id="34"/>
    </w:p>
    <w:p w:rsidR="008D2461" w:rsidRPr="002D4016" w:rsidRDefault="008D2461" w:rsidP="008D2461">
      <w:pPr>
        <w:pStyle w:val="Nadpis3"/>
      </w:pPr>
      <w:bookmarkStart w:id="35" w:name="_Toc64207665"/>
      <w:r w:rsidRPr="002D4016">
        <w:t>Bourací práce, odstranění objektů a konstrukcí</w:t>
      </w:r>
      <w:bookmarkEnd w:id="35"/>
    </w:p>
    <w:p w:rsidR="00F7127F" w:rsidRPr="002D4016" w:rsidRDefault="00F7127F" w:rsidP="008D2461">
      <w:r w:rsidRPr="002D4016">
        <w:t xml:space="preserve">Současně s bouráním </w:t>
      </w:r>
      <w:r w:rsidR="002D4016" w:rsidRPr="002D4016">
        <w:t>stávajících betonových</w:t>
      </w:r>
      <w:r w:rsidR="00CF127E" w:rsidRPr="002D4016">
        <w:t xml:space="preserve"> čel bude prováděn svahovaný výkop.</w:t>
      </w:r>
    </w:p>
    <w:p w:rsidR="00CF127E" w:rsidRPr="002D4016" w:rsidRDefault="00CF127E" w:rsidP="008D2461">
      <w:r w:rsidRPr="002D4016">
        <w:t>Bourané konstrukce jsou charakteru betonových monolitů a jsou pravděpodobně vyztuženy konstrukční betonářskou výztuží.</w:t>
      </w:r>
    </w:p>
    <w:p w:rsidR="008D2461" w:rsidRPr="002D4016" w:rsidRDefault="008D2461" w:rsidP="008D2461">
      <w:r w:rsidRPr="002D4016">
        <w:t>Vybourané materiály budou odváženy na předem určenou řízenou skládku.</w:t>
      </w:r>
    </w:p>
    <w:p w:rsidR="008D2461" w:rsidRPr="002D4016" w:rsidRDefault="008D2461" w:rsidP="009172F0">
      <w:pPr>
        <w:pStyle w:val="Nadpis3"/>
        <w:jc w:val="left"/>
      </w:pPr>
      <w:bookmarkStart w:id="36" w:name="_Toc64207666"/>
      <w:r w:rsidRPr="002D4016">
        <w:t>Zemní práce</w:t>
      </w:r>
      <w:bookmarkEnd w:id="36"/>
    </w:p>
    <w:p w:rsidR="00CF127E" w:rsidRPr="002D4016" w:rsidRDefault="00CF127E" w:rsidP="00CF127E">
      <w:r w:rsidRPr="002D4016">
        <w:t xml:space="preserve">Výkopy budou prováděny současně s bouracími pracemi. Pokud nebude </w:t>
      </w:r>
      <w:r w:rsidR="002D4016" w:rsidRPr="002D4016">
        <w:t>výkop pro potřebu zajištění např. staveništního provozu zapažen</w:t>
      </w:r>
      <w:r w:rsidRPr="002D4016">
        <w:t xml:space="preserve">, je nutné </w:t>
      </w:r>
      <w:r w:rsidR="002D4016" w:rsidRPr="002D4016">
        <w:t xml:space="preserve">všechny </w:t>
      </w:r>
      <w:r w:rsidRPr="002D4016">
        <w:t>výkop</w:t>
      </w:r>
      <w:r w:rsidR="002D4016" w:rsidRPr="002D4016">
        <w:t>y</w:t>
      </w:r>
      <w:r w:rsidRPr="002D4016">
        <w:t xml:space="preserve"> </w:t>
      </w:r>
      <w:proofErr w:type="spellStart"/>
      <w:r w:rsidRPr="002D4016">
        <w:t>vysvahovat</w:t>
      </w:r>
      <w:proofErr w:type="spellEnd"/>
      <w:r w:rsidRPr="002D4016">
        <w:t xml:space="preserve"> ve sklonu </w:t>
      </w:r>
      <w:r w:rsidR="002D4016" w:rsidRPr="002D4016">
        <w:t>max. 2:1</w:t>
      </w:r>
      <w:r w:rsidRPr="002D4016">
        <w:t xml:space="preserve"> a zabránit vjezdu vozidel na okraj svahované jámy např. osazením betonového svodidla. Podrobný způsob řešení stavební jámy bude zpracován v dokumentaci zhotovitele s návaznosti na dopravně inženýrské opatření a jeho technologii výstavby.</w:t>
      </w:r>
      <w:r w:rsidR="002D4016">
        <w:t xml:space="preserve"> Sklony výkopů budou ověřeny při provádění prací za dohledu geologa zhotovitele.</w:t>
      </w:r>
    </w:p>
    <w:p w:rsidR="00CF127E" w:rsidRPr="002D4016" w:rsidRDefault="008D2461" w:rsidP="00CF127E">
      <w:r w:rsidRPr="002D4016">
        <w:t xml:space="preserve">Stavební jáma bude řádně </w:t>
      </w:r>
      <w:r w:rsidR="008C0851" w:rsidRPr="002D4016">
        <w:t>odvodněna a případná</w:t>
      </w:r>
      <w:r w:rsidRPr="002D4016">
        <w:t xml:space="preserve"> dešťová voda, bude svedena do jímky umístěné v nejnižším rohu stavební jámy, odkud bude odčerpávána.  </w:t>
      </w:r>
      <w:r w:rsidR="002D4016" w:rsidRPr="002D4016">
        <w:t>Stávající inženýrské sítě budou vyvěšeny případně přeloženy, nutno postupovat dle vyjádření správců sítí.</w:t>
      </w:r>
      <w:r w:rsidR="00CF127E" w:rsidRPr="002D4016">
        <w:t xml:space="preserve"> </w:t>
      </w:r>
      <w:r w:rsidR="002D4016" w:rsidRPr="002D4016">
        <w:t>Následní p</w:t>
      </w:r>
      <w:r w:rsidR="00CF127E" w:rsidRPr="002D4016">
        <w:t>ráce</w:t>
      </w:r>
      <w:r w:rsidR="002D4016" w:rsidRPr="002D4016">
        <w:t xml:space="preserve"> pokud nebude uvedeno jinak,</w:t>
      </w:r>
      <w:r w:rsidR="00CF127E" w:rsidRPr="002D4016">
        <w:t xml:space="preserve"> budou prováděny za účasti správce </w:t>
      </w:r>
      <w:r w:rsidR="002D4016" w:rsidRPr="002D4016">
        <w:t>a</w:t>
      </w:r>
      <w:r w:rsidR="00CF127E" w:rsidRPr="002D4016">
        <w:t xml:space="preserve"> budou koordinovány dle požadavků zjištěných na místě a jeho pokynů.</w:t>
      </w:r>
    </w:p>
    <w:p w:rsidR="008D2461" w:rsidRPr="002D4016" w:rsidRDefault="008D2461" w:rsidP="00CF127E">
      <w:r w:rsidRPr="002D4016">
        <w:lastRenderedPageBreak/>
        <w:t>Bezprostředně po odkrytí základové spáry bude provedeno její převzetí geologem a poté se pr</w:t>
      </w:r>
      <w:r w:rsidR="009605F5" w:rsidRPr="002D4016">
        <w:t xml:space="preserve">ovede vrstva podkladního </w:t>
      </w:r>
      <w:r w:rsidR="00CF127E" w:rsidRPr="002D4016">
        <w:t xml:space="preserve">roznášecího </w:t>
      </w:r>
      <w:r w:rsidR="009605F5" w:rsidRPr="002D4016">
        <w:t xml:space="preserve">betonu.  </w:t>
      </w:r>
      <w:r w:rsidRPr="002D4016">
        <w:t>Výkopový m</w:t>
      </w:r>
      <w:r w:rsidR="006D1CD6" w:rsidRPr="002D4016">
        <w:t>ateriál bude odvezen na skládku.</w:t>
      </w:r>
    </w:p>
    <w:p w:rsidR="008D2461" w:rsidRPr="00214500" w:rsidRDefault="008D2461" w:rsidP="009172F0">
      <w:pPr>
        <w:pStyle w:val="Nadpis3"/>
        <w:jc w:val="left"/>
      </w:pPr>
      <w:bookmarkStart w:id="37" w:name="_Toc64207667"/>
      <w:r w:rsidRPr="00214500">
        <w:t>Základy</w:t>
      </w:r>
      <w:bookmarkEnd w:id="37"/>
    </w:p>
    <w:p w:rsidR="00BB1CEF" w:rsidRPr="00214500" w:rsidRDefault="003A32B7" w:rsidP="008D2461">
      <w:r w:rsidRPr="00214500">
        <w:t>Základy budou provedeny z monolitického železobetonu třídy C30/37 XA1 XC2 a vyztuženy budou vázanou betonářsk</w:t>
      </w:r>
      <w:r w:rsidR="00214500" w:rsidRPr="00214500">
        <w:t>ou výztuží tř. B</w:t>
      </w:r>
      <w:r w:rsidR="000C163F" w:rsidRPr="00214500">
        <w:t>500</w:t>
      </w:r>
      <w:r w:rsidRPr="00214500">
        <w:t>B. Výztuž bude ochráněna splněním požadovaného stupně vlivu prostředí a zajištěním nominálního krytí 50 mm.</w:t>
      </w:r>
    </w:p>
    <w:p w:rsidR="003A32B7" w:rsidRPr="00750520" w:rsidRDefault="003A32B7" w:rsidP="008D2461">
      <w:pPr>
        <w:rPr>
          <w:color w:val="FF0000"/>
        </w:rPr>
      </w:pPr>
    </w:p>
    <w:p w:rsidR="008D2461" w:rsidRPr="00214500" w:rsidRDefault="008D2461" w:rsidP="008D2461">
      <w:r w:rsidRPr="00214500">
        <w:t xml:space="preserve">Horní plochy základových pasů budou </w:t>
      </w:r>
      <w:proofErr w:type="spellStart"/>
      <w:r w:rsidRPr="00214500">
        <w:t>vyspádovány</w:t>
      </w:r>
      <w:proofErr w:type="spellEnd"/>
      <w:r w:rsidRPr="00214500">
        <w:t xml:space="preserve"> směrem od stojiny v předepsaném sklonu uvedeném ve výkresové části dokumentace.</w:t>
      </w:r>
    </w:p>
    <w:p w:rsidR="008D2461" w:rsidRPr="00214500" w:rsidRDefault="000C163F" w:rsidP="008D2461">
      <w:r w:rsidRPr="00214500">
        <w:t>Základ</w:t>
      </w:r>
      <w:r w:rsidR="008D2461" w:rsidRPr="00214500">
        <w:t xml:space="preserve"> </w:t>
      </w:r>
      <w:r w:rsidR="003A32B7" w:rsidRPr="00214500">
        <w:t>čel</w:t>
      </w:r>
      <w:r w:rsidRPr="00214500">
        <w:t>a</w:t>
      </w:r>
      <w:r w:rsidR="003A32B7" w:rsidRPr="00214500">
        <w:t xml:space="preserve"> </w:t>
      </w:r>
      <w:r w:rsidRPr="00214500">
        <w:t>v místě dříku bude</w:t>
      </w:r>
      <w:r w:rsidR="003A32B7" w:rsidRPr="00214500">
        <w:t xml:space="preserve"> </w:t>
      </w:r>
      <w:r w:rsidRPr="00214500">
        <w:t>ukončen</w:t>
      </w:r>
      <w:r w:rsidR="008D2461" w:rsidRPr="00214500">
        <w:t xml:space="preserve"> pracovní spárou. Těsnění této spáry je řešeno dle vzorového listu VL 4 208.05 A. </w:t>
      </w:r>
    </w:p>
    <w:p w:rsidR="008D2461" w:rsidRPr="00214500" w:rsidRDefault="008D2461" w:rsidP="008D2461">
      <w:r w:rsidRPr="00214500">
        <w:t>Základ</w:t>
      </w:r>
      <w:r w:rsidR="000C163F" w:rsidRPr="00214500">
        <w:t xml:space="preserve"> bude opatřen</w:t>
      </w:r>
      <w:r w:rsidRPr="00214500">
        <w:t xml:space="preserve"> jednou vrstvou penetračního nátěru a dvěma vrstvami izolačního nátěru proti zemní vlhkos</w:t>
      </w:r>
      <w:r w:rsidR="00214500" w:rsidRPr="00214500">
        <w:t xml:space="preserve">ti a ochráněn </w:t>
      </w:r>
      <w:proofErr w:type="spellStart"/>
      <w:r w:rsidR="00214500" w:rsidRPr="00214500">
        <w:t>geotextílií</w:t>
      </w:r>
      <w:proofErr w:type="spellEnd"/>
      <w:r w:rsidR="00214500" w:rsidRPr="00214500">
        <w:t xml:space="preserve"> o </w:t>
      </w:r>
      <w:proofErr w:type="spellStart"/>
      <w:r w:rsidR="00214500" w:rsidRPr="00214500">
        <w:t>pl</w:t>
      </w:r>
      <w:proofErr w:type="spellEnd"/>
      <w:r w:rsidR="00214500" w:rsidRPr="00214500">
        <w:t>. hmotnosti min. 300g/m2, CBR&gt;3kN.</w:t>
      </w:r>
      <w:r w:rsidRPr="00214500">
        <w:t xml:space="preserve"> </w:t>
      </w:r>
    </w:p>
    <w:p w:rsidR="008D2461" w:rsidRPr="00476D47" w:rsidRDefault="000C163F" w:rsidP="009172F0">
      <w:pPr>
        <w:pStyle w:val="Nadpis3"/>
        <w:jc w:val="left"/>
      </w:pPr>
      <w:bookmarkStart w:id="38" w:name="_Toc64207668"/>
      <w:r w:rsidRPr="00476D47">
        <w:t>Čelo propustku</w:t>
      </w:r>
      <w:bookmarkEnd w:id="38"/>
    </w:p>
    <w:p w:rsidR="00DB3F03" w:rsidRPr="00750520" w:rsidRDefault="00214500" w:rsidP="00DB3F03">
      <w:pPr>
        <w:rPr>
          <w:color w:val="FF0000"/>
        </w:rPr>
      </w:pPr>
      <w:r w:rsidRPr="00476D47">
        <w:t xml:space="preserve">Čela propustku jsou řešena jako úhlová zeď tvořená základovým pasem </w:t>
      </w:r>
      <w:r w:rsidR="00476D47" w:rsidRPr="00476D47">
        <w:t xml:space="preserve">a </w:t>
      </w:r>
      <w:r w:rsidRPr="00476D47">
        <w:t xml:space="preserve">s vetknutým dříkem tvořící svislé čelo. </w:t>
      </w:r>
      <w:r w:rsidR="000C163F" w:rsidRPr="00476D47">
        <w:t>Dřík</w:t>
      </w:r>
      <w:r w:rsidR="00476D47" w:rsidRPr="00476D47">
        <w:t>y</w:t>
      </w:r>
      <w:r w:rsidR="000C163F" w:rsidRPr="00476D47">
        <w:t xml:space="preserve"> </w:t>
      </w:r>
      <w:r w:rsidR="00476D47" w:rsidRPr="00476D47">
        <w:t>čela budou</w:t>
      </w:r>
      <w:r w:rsidR="000C163F" w:rsidRPr="00476D47">
        <w:t xml:space="preserve"> opatřen</w:t>
      </w:r>
      <w:r w:rsidR="00476D47" w:rsidRPr="00476D47">
        <w:t>y</w:t>
      </w:r>
      <w:r w:rsidR="000C163F" w:rsidRPr="00476D47">
        <w:t xml:space="preserve"> </w:t>
      </w:r>
      <w:r w:rsidR="00DB3F03" w:rsidRPr="00476D47">
        <w:t>říms</w:t>
      </w:r>
      <w:r w:rsidR="000C163F" w:rsidRPr="00476D47">
        <w:t>ou. Konstrukce</w:t>
      </w:r>
      <w:r w:rsidR="00476D47" w:rsidRPr="00476D47">
        <w:t xml:space="preserve"> dříku a římsy</w:t>
      </w:r>
      <w:r w:rsidR="000C163F" w:rsidRPr="00476D47">
        <w:t xml:space="preserve"> bude provedena </w:t>
      </w:r>
      <w:r w:rsidR="00DB3F03" w:rsidRPr="00476D47">
        <w:t>z monolitického železobetonu</w:t>
      </w:r>
      <w:r w:rsidR="00476D47" w:rsidRPr="00476D47">
        <w:t xml:space="preserve"> </w:t>
      </w:r>
      <w:r w:rsidR="00207F75" w:rsidRPr="00476D47">
        <w:t>C 30/37</w:t>
      </w:r>
      <w:r w:rsidR="0037586A" w:rsidRPr="00476D47">
        <w:t xml:space="preserve"> </w:t>
      </w:r>
      <w:r w:rsidR="00207F75" w:rsidRPr="00476D47">
        <w:t>XF</w:t>
      </w:r>
      <w:r w:rsidR="000C163F" w:rsidRPr="00476D47">
        <w:t>4</w:t>
      </w:r>
      <w:r w:rsidR="00207F75" w:rsidRPr="00476D47">
        <w:t xml:space="preserve"> XC4 XD</w:t>
      </w:r>
      <w:r w:rsidR="000C163F" w:rsidRPr="00476D47">
        <w:t>3</w:t>
      </w:r>
      <w:r w:rsidR="00207F75" w:rsidRPr="00476D47">
        <w:t xml:space="preserve"> </w:t>
      </w:r>
      <w:r w:rsidR="00476D47" w:rsidRPr="00476D47">
        <w:t>a vyztuženy</w:t>
      </w:r>
      <w:r w:rsidR="000C163F" w:rsidRPr="00476D47">
        <w:t xml:space="preserve"> budo</w:t>
      </w:r>
      <w:r w:rsidR="00476D47" w:rsidRPr="00476D47">
        <w:t>u vázanou betonářskou výztuží  B</w:t>
      </w:r>
      <w:r w:rsidR="000C163F" w:rsidRPr="00476D47">
        <w:t>500B. Výztuž bude ochráněna splněním požadovaného stupně vlivu prostředí a zajištěním nominálního krytí 50 mm.</w:t>
      </w:r>
      <w:r w:rsidR="00207F75" w:rsidRPr="00750520">
        <w:rPr>
          <w:color w:val="FF0000"/>
        </w:rPr>
        <w:t xml:space="preserve">  </w:t>
      </w:r>
      <w:r w:rsidR="00207F75" w:rsidRPr="00750520">
        <w:rPr>
          <w:color w:val="FF0000"/>
        </w:rPr>
        <w:tab/>
        <w:t xml:space="preserve"> </w:t>
      </w:r>
    </w:p>
    <w:p w:rsidR="008D2461" w:rsidRPr="00476D47" w:rsidRDefault="000C163F" w:rsidP="008D2461">
      <w:r w:rsidRPr="00476D47">
        <w:t xml:space="preserve">Plochy ve styku se zeminou </w:t>
      </w:r>
      <w:r w:rsidR="00207F75" w:rsidRPr="00476D47">
        <w:t>budou opatřeny jednou vrstvou penetračního nátěru a dvěma vrstvami izolačního nátěru proti zemní vlhkosti.</w:t>
      </w:r>
      <w:r w:rsidR="00476D47">
        <w:t xml:space="preserve"> Na rubu bude na svislých plochách ochráněna izolace drenážním </w:t>
      </w:r>
      <w:proofErr w:type="spellStart"/>
      <w:r w:rsidR="00476D47">
        <w:t>geokompozitem</w:t>
      </w:r>
      <w:proofErr w:type="spellEnd"/>
      <w:r w:rsidR="00476D47">
        <w:t xml:space="preserve"> </w:t>
      </w:r>
      <w:proofErr w:type="spellStart"/>
      <w:r w:rsidR="00476D47">
        <w:t>pl</w:t>
      </w:r>
      <w:proofErr w:type="spellEnd"/>
      <w:r w:rsidR="00476D47">
        <w:t xml:space="preserve">. hm. </w:t>
      </w:r>
      <w:proofErr w:type="gramStart"/>
      <w:r w:rsidR="00476D47">
        <w:t>min.</w:t>
      </w:r>
      <w:proofErr w:type="gramEnd"/>
      <w:r w:rsidR="00476D47">
        <w:t xml:space="preserve"> 600g/m2, na ostatních plochách bude ochrana tvořena </w:t>
      </w:r>
      <w:proofErr w:type="spellStart"/>
      <w:r w:rsidR="00476D47">
        <w:t>geotextílií</w:t>
      </w:r>
      <w:proofErr w:type="spellEnd"/>
      <w:r w:rsidR="00476D47">
        <w:t xml:space="preserve"> o </w:t>
      </w:r>
      <w:proofErr w:type="spellStart"/>
      <w:r w:rsidR="00476D47">
        <w:t>pl</w:t>
      </w:r>
      <w:proofErr w:type="spellEnd"/>
      <w:r w:rsidR="00476D47">
        <w:t>. hm. min. 300g/m2.</w:t>
      </w:r>
    </w:p>
    <w:p w:rsidR="008D2461" w:rsidRPr="002149E4" w:rsidRDefault="008D2461" w:rsidP="009172F0">
      <w:pPr>
        <w:pStyle w:val="Nadpis3"/>
        <w:jc w:val="left"/>
      </w:pPr>
      <w:bookmarkStart w:id="39" w:name="_Toc64207669"/>
      <w:r w:rsidRPr="002149E4">
        <w:t>Přechodová oblast</w:t>
      </w:r>
      <w:bookmarkEnd w:id="39"/>
    </w:p>
    <w:p w:rsidR="008D2461" w:rsidRPr="002149E4" w:rsidRDefault="008D2461" w:rsidP="008D2461">
      <w:r w:rsidRPr="002149E4">
        <w:t xml:space="preserve">Přechodové oblasti </w:t>
      </w:r>
      <w:r w:rsidR="00DE06D0" w:rsidRPr="002149E4">
        <w:t xml:space="preserve">v rozsahu </w:t>
      </w:r>
      <w:r w:rsidR="002149E4" w:rsidRPr="002149E4">
        <w:t>zásypů a obsypu objektu</w:t>
      </w:r>
      <w:r w:rsidR="00DE06D0" w:rsidRPr="002149E4">
        <w:t xml:space="preserve"> budou provedeny dle ČSN 73 6244 jako přechodové oblasti přesypaného objektu</w:t>
      </w:r>
      <w:r w:rsidR="00885753" w:rsidRPr="002149E4">
        <w:t>.</w:t>
      </w:r>
      <w:r w:rsidR="00230A79" w:rsidRPr="002149E4">
        <w:t xml:space="preserve"> </w:t>
      </w:r>
      <w:r w:rsidRPr="002149E4">
        <w:t xml:space="preserve">Přechodová oblast je řešena </w:t>
      </w:r>
      <w:r w:rsidR="00885753" w:rsidRPr="002149E4">
        <w:t>v souladu s</w:t>
      </w:r>
      <w:r w:rsidRPr="002149E4">
        <w:t xml:space="preserve"> VL 4.</w:t>
      </w:r>
    </w:p>
    <w:p w:rsidR="008D2461" w:rsidRPr="002149E4" w:rsidRDefault="008D2461" w:rsidP="0058594E">
      <w:pPr>
        <w:pStyle w:val="Nadpis4"/>
      </w:pPr>
      <w:r w:rsidRPr="002149E4">
        <w:t>Zásyp základů</w:t>
      </w:r>
    </w:p>
    <w:p w:rsidR="008D2461" w:rsidRPr="002149E4" w:rsidRDefault="008D2461" w:rsidP="008D2461">
      <w:r w:rsidRPr="002149E4">
        <w:t>Záspy základu bude proveden dle 5.</w:t>
      </w:r>
      <w:r w:rsidR="002149E4" w:rsidRPr="002149E4">
        <w:t>1</w:t>
      </w:r>
      <w:r w:rsidRPr="002149E4">
        <w:t xml:space="preserve"> ČSN 73 6244</w:t>
      </w:r>
    </w:p>
    <w:p w:rsidR="008D2461" w:rsidRPr="002149E4" w:rsidRDefault="008D2461" w:rsidP="008D2461">
      <w:r w:rsidRPr="002149E4">
        <w:t>Jako materiál zásy</w:t>
      </w:r>
      <w:r w:rsidR="002149E4" w:rsidRPr="002149E4">
        <w:t>pu bude použita zemina vhodná do základů dle ČSN 73 6244. Hutnění bude provedeno po vrstvách max. 300 mm, dle tab. 1 výše uvedené normy.</w:t>
      </w:r>
    </w:p>
    <w:p w:rsidR="008D2461" w:rsidRPr="002149E4" w:rsidRDefault="008D2461" w:rsidP="0058594E">
      <w:pPr>
        <w:pStyle w:val="Nadpis4"/>
      </w:pPr>
      <w:r w:rsidRPr="002149E4">
        <w:t>Těsnicí vrstva</w:t>
      </w:r>
    </w:p>
    <w:p w:rsidR="008D2461" w:rsidRPr="002149E4" w:rsidRDefault="008978F1" w:rsidP="008D2461">
      <w:r w:rsidRPr="002149E4">
        <w:t>S ohledem na rozsah výkopu a následného zásypu nebude těsnící vrstva ve smyslu ČSN 73 6</w:t>
      </w:r>
      <w:r w:rsidR="00885753" w:rsidRPr="002149E4">
        <w:t xml:space="preserve">244 provedena. </w:t>
      </w:r>
    </w:p>
    <w:p w:rsidR="00230A79" w:rsidRPr="002149E4" w:rsidRDefault="00230A79" w:rsidP="0058594E">
      <w:pPr>
        <w:pStyle w:val="Nadpis4"/>
      </w:pPr>
      <w:r w:rsidRPr="002149E4">
        <w:t xml:space="preserve">Ochranný zásyp </w:t>
      </w:r>
    </w:p>
    <w:p w:rsidR="003B11C1" w:rsidRPr="002149E4" w:rsidRDefault="003B11C1" w:rsidP="003B11C1">
      <w:r w:rsidRPr="002149E4">
        <w:t>Pro ochranný zásyp za opěrou a ochranný obsyp objektu se musí použí</w:t>
      </w:r>
      <w:r w:rsidR="000202AD" w:rsidRPr="002149E4">
        <w:t>t propustný nenamrzavý materiál</w:t>
      </w:r>
      <w:r w:rsidRPr="002149E4">
        <w:t>. Jako ochranný zásyp lze využít:</w:t>
      </w:r>
    </w:p>
    <w:p w:rsidR="003B11C1" w:rsidRPr="002149E4" w:rsidRDefault="003B11C1" w:rsidP="003B11C1">
      <w:r w:rsidRPr="002149E4">
        <w:t>a) hrubozrnná zemina skupin GW, GP, SW, SP do maximálního zrna 63 mm podle ČSN 73</w:t>
      </w:r>
      <w:r w:rsidR="00C219B7">
        <w:t> </w:t>
      </w:r>
      <w:r w:rsidRPr="002149E4">
        <w:t>6133</w:t>
      </w:r>
    </w:p>
    <w:p w:rsidR="003B11C1" w:rsidRPr="002149E4" w:rsidRDefault="003B11C1" w:rsidP="003B11C1">
      <w:r w:rsidRPr="002149E4">
        <w:t xml:space="preserve">b) </w:t>
      </w:r>
      <w:proofErr w:type="spellStart"/>
      <w:r w:rsidRPr="002149E4">
        <w:t>štěrkodrť</w:t>
      </w:r>
      <w:proofErr w:type="spellEnd"/>
      <w:r w:rsidRPr="002149E4">
        <w:t xml:space="preserve">  0-</w:t>
      </w:r>
      <w:smartTag w:uri="urn:schemas-microsoft-com:office:smarttags" w:element="metricconverter">
        <w:smartTagPr>
          <w:attr w:name="ProductID" w:val="32 mm"/>
        </w:smartTagPr>
        <w:r w:rsidRPr="002149E4">
          <w:t>32 mm</w:t>
        </w:r>
      </w:smartTag>
      <w:r w:rsidRPr="002149E4">
        <w:t xml:space="preserve"> ŠDA  podle ČSN EN 13285</w:t>
      </w:r>
    </w:p>
    <w:p w:rsidR="003B11C1" w:rsidRDefault="003B11C1" w:rsidP="003B11C1">
      <w:r w:rsidRPr="002149E4">
        <w:t>c) další vhodné dle 5.3 ČSN 73</w:t>
      </w:r>
      <w:r w:rsidR="000202AD" w:rsidRPr="002149E4">
        <w:t xml:space="preserve"> </w:t>
      </w:r>
      <w:r w:rsidRPr="002149E4">
        <w:t>6244</w:t>
      </w:r>
    </w:p>
    <w:p w:rsidR="00C219B7" w:rsidRPr="002149E4" w:rsidRDefault="00C219B7" w:rsidP="003B11C1">
      <w:r>
        <w:t>Současně musí zásyp v </w:t>
      </w:r>
      <w:r w:rsidR="00C36390">
        <w:t>oblasti aktivní</w:t>
      </w:r>
      <w:r>
        <w:t xml:space="preserve"> zóny vozovky splňovat předepsané vlastnosti požadované pro AZ dle ČSN 73 6133.</w:t>
      </w:r>
    </w:p>
    <w:p w:rsidR="003B11C1" w:rsidRPr="00750520" w:rsidRDefault="003B11C1" w:rsidP="003B11C1">
      <w:pPr>
        <w:rPr>
          <w:color w:val="FF0000"/>
        </w:rPr>
      </w:pPr>
    </w:p>
    <w:p w:rsidR="008D2461" w:rsidRPr="00C36390" w:rsidRDefault="008D2461" w:rsidP="009172F0">
      <w:pPr>
        <w:pStyle w:val="Nadpis2"/>
        <w:tabs>
          <w:tab w:val="clear" w:pos="1080"/>
        </w:tabs>
      </w:pPr>
      <w:bookmarkStart w:id="40" w:name="_Toc64207670"/>
      <w:r w:rsidRPr="00C36390">
        <w:lastRenderedPageBreak/>
        <w:t>Vybavení mostu</w:t>
      </w:r>
      <w:bookmarkEnd w:id="40"/>
    </w:p>
    <w:p w:rsidR="008D2461" w:rsidRPr="00C36390" w:rsidRDefault="008D2461" w:rsidP="008D2461">
      <w:pPr>
        <w:pStyle w:val="Nadpis3"/>
      </w:pPr>
      <w:bookmarkStart w:id="41" w:name="_Toc64207671"/>
      <w:r w:rsidRPr="00C36390">
        <w:t>Záchytné systémy</w:t>
      </w:r>
      <w:bookmarkEnd w:id="41"/>
    </w:p>
    <w:p w:rsidR="008D2461" w:rsidRPr="00C36390" w:rsidRDefault="008D2461" w:rsidP="0058594E">
      <w:pPr>
        <w:pStyle w:val="Nadpis4"/>
      </w:pPr>
      <w:r w:rsidRPr="00C36390">
        <w:t>Svodidla</w:t>
      </w:r>
    </w:p>
    <w:p w:rsidR="00230A79" w:rsidRPr="00C36390" w:rsidRDefault="00C36390" w:rsidP="008D2461">
      <w:r>
        <w:t xml:space="preserve">Na obou římsách </w:t>
      </w:r>
      <w:r w:rsidRPr="00C36390">
        <w:t>budou osazena nová ocelová z</w:t>
      </w:r>
      <w:r>
        <w:t>ábradelní svodidla výšky 1,1 m s úrovní</w:t>
      </w:r>
      <w:r w:rsidRPr="00C36390">
        <w:t xml:space="preserve"> zadržení min H2 (min W4) se svislou výplní (schválený typ MD – ČR). Svodidla budou kotvena typizovanými kotvami dle konkrétního typu svodidla. Na začátku a konci zdi </w:t>
      </w:r>
      <w:proofErr w:type="gramStart"/>
      <w:r w:rsidRPr="00C36390">
        <w:t>bude</w:t>
      </w:r>
      <w:proofErr w:type="gramEnd"/>
      <w:r w:rsidRPr="00C36390">
        <w:t xml:space="preserve"> svodidlo</w:t>
      </w:r>
      <w:r>
        <w:t xml:space="preserve"> navazovat na svodidlo komunikace případně </w:t>
      </w:r>
      <w:proofErr w:type="gramStart"/>
      <w:r>
        <w:t>bude</w:t>
      </w:r>
      <w:proofErr w:type="gramEnd"/>
      <w:r>
        <w:t xml:space="preserve"> </w:t>
      </w:r>
      <w:r w:rsidRPr="00C36390">
        <w:t>ukončeno dle příslušných TP pro třídu zadržení H1, délka náběhu bude upravena na místní poměry. Ve svodnici budou os</w:t>
      </w:r>
      <w:r>
        <w:t>azeny oranžové odrazky v počtu 4</w:t>
      </w:r>
      <w:r w:rsidRPr="00C36390">
        <w:t xml:space="preserve">x 2ks. Na svodnici na </w:t>
      </w:r>
      <w:r>
        <w:t>objektu</w:t>
      </w:r>
      <w:r w:rsidRPr="00C36390">
        <w:t xml:space="preserve"> bud</w:t>
      </w:r>
      <w:r>
        <w:t>ou osazeny směrové nástavce 2x 2</w:t>
      </w:r>
      <w:r w:rsidRPr="00C36390">
        <w:t>ks. Barva odrazek je modrá.</w:t>
      </w:r>
    </w:p>
    <w:p w:rsidR="008D2461" w:rsidRPr="00C36390" w:rsidRDefault="008D2461" w:rsidP="0058594E">
      <w:pPr>
        <w:pStyle w:val="Nadpis4"/>
      </w:pPr>
      <w:r w:rsidRPr="00C36390">
        <w:t>Zábradlí</w:t>
      </w:r>
    </w:p>
    <w:p w:rsidR="008D2461" w:rsidRPr="00C36390" w:rsidRDefault="00C36390" w:rsidP="008D2461">
      <w:r w:rsidRPr="00C36390">
        <w:t>Samostatné zábradlí není osazeno. Jeho funkci nahrazuje zábradelní svodidlo se svislou výplní.</w:t>
      </w:r>
    </w:p>
    <w:p w:rsidR="008D2461" w:rsidRPr="00E179C7" w:rsidRDefault="008D2461" w:rsidP="008D2461">
      <w:pPr>
        <w:pStyle w:val="Nadpis3"/>
      </w:pPr>
      <w:bookmarkStart w:id="42" w:name="_Toc64207672"/>
      <w:r w:rsidRPr="00E179C7">
        <w:t xml:space="preserve">Odvodnění </w:t>
      </w:r>
      <w:r w:rsidR="00592A8D" w:rsidRPr="00E179C7">
        <w:t>propustku</w:t>
      </w:r>
      <w:bookmarkEnd w:id="42"/>
    </w:p>
    <w:p w:rsidR="00694EBF" w:rsidRPr="00E179C7" w:rsidRDefault="00694EBF" w:rsidP="00694EBF">
      <w:pPr>
        <w:rPr>
          <w:szCs w:val="22"/>
        </w:rPr>
      </w:pPr>
      <w:r w:rsidRPr="00E179C7">
        <w:rPr>
          <w:szCs w:val="22"/>
        </w:rPr>
        <w:t xml:space="preserve">Odvodnění vozovky v úseku řešeného objektu je řešeno vedením komunikace v příčné a podélném sklonu. Na nižší straně vozovky (jednostranný sklon komunikace) tj. u pravého čela bude voda podél říms zachycena do bet. </w:t>
      </w:r>
      <w:proofErr w:type="gramStart"/>
      <w:r w:rsidRPr="00E179C7">
        <w:rPr>
          <w:szCs w:val="22"/>
        </w:rPr>
        <w:t>žlabů</w:t>
      </w:r>
      <w:proofErr w:type="gramEnd"/>
      <w:r w:rsidRPr="00E179C7">
        <w:rPr>
          <w:szCs w:val="22"/>
        </w:rPr>
        <w:t xml:space="preserve"> z </w:t>
      </w:r>
      <w:proofErr w:type="spellStart"/>
      <w:r w:rsidRPr="00E179C7">
        <w:rPr>
          <w:szCs w:val="22"/>
        </w:rPr>
        <w:t>mikroštěrbinové</w:t>
      </w:r>
      <w:proofErr w:type="spellEnd"/>
      <w:r w:rsidRPr="00E179C7">
        <w:rPr>
          <w:szCs w:val="22"/>
        </w:rPr>
        <w:t xml:space="preserve"> trouby s následným vyústěním zpět do koryta.</w:t>
      </w:r>
    </w:p>
    <w:p w:rsidR="008D2461" w:rsidRPr="00E179C7" w:rsidRDefault="00694EBF" w:rsidP="00694EBF">
      <w:pPr>
        <w:rPr>
          <w:szCs w:val="22"/>
        </w:rPr>
      </w:pPr>
      <w:r w:rsidRPr="00E179C7">
        <w:rPr>
          <w:szCs w:val="22"/>
        </w:rPr>
        <w:t>Za rubem čel bude voda odváděná pomocí plošné drenáže do přechodových oblastí.</w:t>
      </w:r>
    </w:p>
    <w:p w:rsidR="00346954" w:rsidRPr="00E179C7" w:rsidRDefault="00346954" w:rsidP="008D2461">
      <w:pPr>
        <w:rPr>
          <w:szCs w:val="22"/>
        </w:rPr>
      </w:pPr>
      <w:r w:rsidRPr="00E179C7">
        <w:rPr>
          <w:szCs w:val="22"/>
        </w:rPr>
        <w:t xml:space="preserve">Podrobně je řešeno v objektu </w:t>
      </w:r>
      <w:r w:rsidR="00694EBF" w:rsidRPr="00E179C7">
        <w:rPr>
          <w:szCs w:val="22"/>
        </w:rPr>
        <w:t>komunikace</w:t>
      </w:r>
      <w:r w:rsidRPr="00E179C7">
        <w:rPr>
          <w:szCs w:val="22"/>
        </w:rPr>
        <w:t>.</w:t>
      </w:r>
    </w:p>
    <w:p w:rsidR="008D2461" w:rsidRPr="00E179C7" w:rsidRDefault="008D2461" w:rsidP="008D2461">
      <w:pPr>
        <w:pStyle w:val="Nadpis3"/>
      </w:pPr>
      <w:bookmarkStart w:id="43" w:name="_Toc64207673"/>
      <w:r w:rsidRPr="00E179C7">
        <w:t>Dopravní zna</w:t>
      </w:r>
      <w:r w:rsidRPr="00E179C7">
        <w:rPr>
          <w:rFonts w:ascii="Arial,Bold" w:hAnsi="Arial,Bold" w:cs="Arial,Bold"/>
        </w:rPr>
        <w:t>č</w:t>
      </w:r>
      <w:r w:rsidRPr="00E179C7">
        <w:t>ení</w:t>
      </w:r>
      <w:bookmarkEnd w:id="43"/>
    </w:p>
    <w:p w:rsidR="008D2461" w:rsidRPr="00E179C7" w:rsidRDefault="00346954" w:rsidP="008D2461">
      <w:r w:rsidRPr="00E179C7">
        <w:t>Není součástí tohoto objektu.</w:t>
      </w:r>
      <w:r w:rsidR="008D2461" w:rsidRPr="00E179C7">
        <w:t xml:space="preserve"> </w:t>
      </w:r>
    </w:p>
    <w:p w:rsidR="008D2461" w:rsidRPr="00E179C7" w:rsidRDefault="008D2461" w:rsidP="008D2461">
      <w:pPr>
        <w:pStyle w:val="Nadpis3"/>
      </w:pPr>
      <w:bookmarkStart w:id="44" w:name="_Toc64207674"/>
      <w:r w:rsidRPr="00E179C7">
        <w:t>Osv</w:t>
      </w:r>
      <w:r w:rsidRPr="00E179C7">
        <w:rPr>
          <w:rFonts w:ascii="Arial,Bold" w:hAnsi="Arial,Bold" w:cs="Arial,Bold"/>
        </w:rPr>
        <w:t>ě</w:t>
      </w:r>
      <w:r w:rsidRPr="00E179C7">
        <w:t>tlení</w:t>
      </w:r>
      <w:bookmarkEnd w:id="44"/>
    </w:p>
    <w:p w:rsidR="008D2461" w:rsidRPr="00E179C7" w:rsidRDefault="00346954" w:rsidP="008D2461">
      <w:r w:rsidRPr="00E179C7">
        <w:t>Není součástí tohoto objektu</w:t>
      </w:r>
      <w:r w:rsidR="008D2461" w:rsidRPr="00E179C7">
        <w:t>.</w:t>
      </w:r>
    </w:p>
    <w:p w:rsidR="008D2461" w:rsidRPr="00E179C7" w:rsidRDefault="008D2461" w:rsidP="009172F0">
      <w:pPr>
        <w:pStyle w:val="Nadpis2"/>
        <w:tabs>
          <w:tab w:val="clear" w:pos="1080"/>
        </w:tabs>
      </w:pPr>
      <w:bookmarkStart w:id="45" w:name="_Toc443395137"/>
      <w:bookmarkStart w:id="46" w:name="_Toc452116983"/>
      <w:bookmarkStart w:id="47" w:name="_Toc64207675"/>
      <w:r w:rsidRPr="00E179C7">
        <w:t>Mostní svršek</w:t>
      </w:r>
      <w:bookmarkEnd w:id="45"/>
      <w:bookmarkEnd w:id="46"/>
      <w:bookmarkEnd w:id="47"/>
      <w:r w:rsidRPr="00E179C7">
        <w:t xml:space="preserve"> </w:t>
      </w:r>
    </w:p>
    <w:p w:rsidR="008D2461" w:rsidRPr="00E179C7" w:rsidRDefault="008D2461" w:rsidP="008D2461">
      <w:pPr>
        <w:pStyle w:val="Nadpis3"/>
      </w:pPr>
      <w:bookmarkStart w:id="48" w:name="_Toc443395138"/>
      <w:bookmarkStart w:id="49" w:name="_Toc452116984"/>
      <w:bookmarkStart w:id="50" w:name="_Toc64207676"/>
      <w:r w:rsidRPr="00E179C7">
        <w:t xml:space="preserve">Římsy na </w:t>
      </w:r>
      <w:r w:rsidR="002B6AC5" w:rsidRPr="00E179C7">
        <w:t>propustku</w:t>
      </w:r>
      <w:bookmarkEnd w:id="48"/>
      <w:bookmarkEnd w:id="49"/>
      <w:bookmarkEnd w:id="50"/>
      <w:r w:rsidRPr="00E179C7">
        <w:t xml:space="preserve"> </w:t>
      </w:r>
    </w:p>
    <w:p w:rsidR="00E179C7" w:rsidRDefault="00E179C7" w:rsidP="008D2461">
      <w:r>
        <w:t>Římsy jsou navrženy</w:t>
      </w:r>
      <w:r w:rsidR="002B6AC5" w:rsidRPr="00E179C7">
        <w:t xml:space="preserve"> z</w:t>
      </w:r>
      <w:r>
        <w:t xml:space="preserve"> monolitického železobetonu </w:t>
      </w:r>
      <w:r w:rsidR="002B6AC5" w:rsidRPr="00E179C7">
        <w:t>C30/37 XF4 XC4 XD3</w:t>
      </w:r>
      <w:r w:rsidR="00993C3B" w:rsidRPr="00E179C7">
        <w:t xml:space="preserve">. Římsa je součástí úhlové zdi čela propustku. </w:t>
      </w:r>
      <w:r>
        <w:t xml:space="preserve">Tvar obrubníkové hrany římsy bude upřesněn dle </w:t>
      </w:r>
      <w:r w:rsidR="003F63E2">
        <w:t>TPV výrobce dodávaných svodidel, vč. požadavků na kotvení.</w:t>
      </w:r>
    </w:p>
    <w:p w:rsidR="002B6AC5" w:rsidRPr="00E179C7" w:rsidRDefault="00993C3B" w:rsidP="008D2461">
      <w:r w:rsidRPr="00E179C7">
        <w:t xml:space="preserve">Vyztužení bude provedeno současně s vlastní konstrukce čela, viz výše dotčené kapitoly. </w:t>
      </w:r>
      <w:r w:rsidR="00D16605" w:rsidRPr="00E179C7">
        <w:t>Výztuž bude ochráněna zajištěním nominálního krytí 50 mm a dodržením předepsaného stupně vlivu prostředí.</w:t>
      </w:r>
    </w:p>
    <w:p w:rsidR="008D2461" w:rsidRPr="00E179C7" w:rsidRDefault="00D16605" w:rsidP="00D16605">
      <w:r w:rsidRPr="00E179C7">
        <w:t xml:space="preserve">Horní povrch říms bude </w:t>
      </w:r>
      <w:r w:rsidR="00346954" w:rsidRPr="00E179C7">
        <w:t xml:space="preserve">v úrovni vozovky a bude </w:t>
      </w:r>
      <w:r w:rsidRPr="00E179C7">
        <w:t xml:space="preserve">vyspárován ve sklonu 4% směrem do vozovky a </w:t>
      </w:r>
      <w:r w:rsidR="008D2461" w:rsidRPr="00E179C7">
        <w:t>bude opatřen ochran</w:t>
      </w:r>
      <w:r w:rsidRPr="00E179C7">
        <w:t xml:space="preserve">ným typu S4 dle tab. </w:t>
      </w:r>
      <w:proofErr w:type="gramStart"/>
      <w:r w:rsidR="003F63E2">
        <w:t>č</w:t>
      </w:r>
      <w:r w:rsidR="003F63E2" w:rsidRPr="00E179C7">
        <w:t>.</w:t>
      </w:r>
      <w:proofErr w:type="gramEnd"/>
      <w:r w:rsidR="003F63E2" w:rsidRPr="00E179C7">
        <w:t xml:space="preserve"> 5 TKP</w:t>
      </w:r>
      <w:r w:rsidRPr="00E179C7">
        <w:t xml:space="preserve"> 31</w:t>
      </w:r>
      <w:r w:rsidR="008D2461" w:rsidRPr="00E179C7">
        <w:t xml:space="preserve">. </w:t>
      </w:r>
    </w:p>
    <w:p w:rsidR="008D2461" w:rsidRPr="003F63E2" w:rsidRDefault="008D2461" w:rsidP="0058594E">
      <w:pPr>
        <w:pStyle w:val="Nadpis4"/>
      </w:pPr>
      <w:bookmarkStart w:id="51" w:name="_Toc443395139"/>
      <w:bookmarkStart w:id="52" w:name="_Toc452116985"/>
      <w:r w:rsidRPr="003F63E2">
        <w:t>Hydroizolace</w:t>
      </w:r>
      <w:bookmarkEnd w:id="51"/>
      <w:bookmarkEnd w:id="52"/>
      <w:r w:rsidRPr="003F63E2">
        <w:t xml:space="preserve"> </w:t>
      </w:r>
    </w:p>
    <w:p w:rsidR="008D2461" w:rsidRPr="003F63E2" w:rsidRDefault="00D16605" w:rsidP="00993C3B">
      <w:r w:rsidRPr="003F63E2">
        <w:t xml:space="preserve">Izolace bude provedena </w:t>
      </w:r>
      <w:r w:rsidR="00993C3B" w:rsidRPr="003F63E2">
        <w:t xml:space="preserve">na rubu betonových ploch čela i trub propustku. Izolace bude řešena jako izolace proti zemní vlhkosti a bude následně ochráněna </w:t>
      </w:r>
      <w:proofErr w:type="spellStart"/>
      <w:r w:rsidR="00993C3B" w:rsidRPr="003F63E2">
        <w:t>geotextílii</w:t>
      </w:r>
      <w:proofErr w:type="spellEnd"/>
      <w:r w:rsidR="00993C3B" w:rsidRPr="003F63E2">
        <w:t xml:space="preserve"> s ochrannou a drenážní vrstvou</w:t>
      </w:r>
      <w:r w:rsidR="003F63E2">
        <w:t xml:space="preserve">, mimo tyto svislé plochy bude na ostatních plochách a na troubě umístěna </w:t>
      </w:r>
      <w:proofErr w:type="spellStart"/>
      <w:r w:rsidR="003F63E2">
        <w:t>geotextílie</w:t>
      </w:r>
      <w:proofErr w:type="spellEnd"/>
      <w:r w:rsidR="003F63E2">
        <w:t xml:space="preserve"> jako ochrana izolace</w:t>
      </w:r>
      <w:r w:rsidR="00993C3B" w:rsidRPr="003F63E2">
        <w:t>.</w:t>
      </w:r>
      <w:r w:rsidR="008D2461" w:rsidRPr="003F63E2">
        <w:t xml:space="preserve"> </w:t>
      </w:r>
    </w:p>
    <w:p w:rsidR="008D2461" w:rsidRPr="003F63E2" w:rsidRDefault="008D2461" w:rsidP="008D2461">
      <w:r w:rsidRPr="003F63E2">
        <w:t>Materiál izolace a technologie provádění musí splňovat všechna ustanovení TKP „Kapitola 21. Izolace proti vodě“.</w:t>
      </w:r>
    </w:p>
    <w:p w:rsidR="008D2461" w:rsidRPr="00BC5789" w:rsidRDefault="00741C02" w:rsidP="0058594E">
      <w:pPr>
        <w:pStyle w:val="Nadpis4"/>
      </w:pPr>
      <w:bookmarkStart w:id="53" w:name="_Toc443395140"/>
      <w:bookmarkStart w:id="54" w:name="_Toc452116986"/>
      <w:r w:rsidRPr="00BC5789">
        <w:t>Konstrukce</w:t>
      </w:r>
      <w:bookmarkEnd w:id="53"/>
      <w:bookmarkEnd w:id="54"/>
      <w:r w:rsidRPr="00BC5789">
        <w:t xml:space="preserve"> na propustku</w:t>
      </w:r>
    </w:p>
    <w:p w:rsidR="00D16605" w:rsidRPr="00BC5789" w:rsidRDefault="00D16605" w:rsidP="008D2461">
      <w:pPr>
        <w:tabs>
          <w:tab w:val="left" w:pos="6096"/>
          <w:tab w:val="left" w:pos="7371"/>
        </w:tabs>
        <w:rPr>
          <w:rFonts w:cs="Arial"/>
          <w:szCs w:val="22"/>
        </w:rPr>
      </w:pPr>
      <w:bookmarkStart w:id="55" w:name="_Toc443395141"/>
      <w:r w:rsidRPr="00BC5789">
        <w:rPr>
          <w:rFonts w:cs="Arial"/>
          <w:szCs w:val="22"/>
        </w:rPr>
        <w:t>S ohledem na charakter objektu s přesypávkou, bude komunikace přes propustek převedena ve skladbě vrstev uvedené v</w:t>
      </w:r>
      <w:r w:rsidR="00741C02" w:rsidRPr="00BC5789">
        <w:rPr>
          <w:rFonts w:cs="Arial"/>
          <w:szCs w:val="22"/>
        </w:rPr>
        <w:t> </w:t>
      </w:r>
      <w:r w:rsidRPr="00BC5789">
        <w:rPr>
          <w:rFonts w:cs="Arial"/>
          <w:szCs w:val="22"/>
        </w:rPr>
        <w:t>objektu</w:t>
      </w:r>
      <w:r w:rsidR="00741C02" w:rsidRPr="00BC5789">
        <w:rPr>
          <w:rFonts w:cs="Arial"/>
          <w:szCs w:val="22"/>
        </w:rPr>
        <w:t xml:space="preserve"> </w:t>
      </w:r>
      <w:r w:rsidR="00BC5789" w:rsidRPr="00BC5789">
        <w:rPr>
          <w:rFonts w:cs="Arial"/>
          <w:szCs w:val="22"/>
        </w:rPr>
        <w:t>komunikace.</w:t>
      </w:r>
      <w:r w:rsidRPr="00BC5789">
        <w:rPr>
          <w:rFonts w:cs="Arial"/>
          <w:szCs w:val="22"/>
        </w:rPr>
        <w:t xml:space="preserve"> </w:t>
      </w:r>
    </w:p>
    <w:p w:rsidR="008D2461" w:rsidRPr="00BC5789" w:rsidRDefault="008D2461" w:rsidP="009172F0">
      <w:pPr>
        <w:pStyle w:val="Nadpis2"/>
        <w:tabs>
          <w:tab w:val="clear" w:pos="1080"/>
        </w:tabs>
      </w:pPr>
      <w:bookmarkStart w:id="56" w:name="_Toc438458622"/>
      <w:bookmarkStart w:id="57" w:name="_Toc452116991"/>
      <w:bookmarkStart w:id="58" w:name="_Toc64207677"/>
      <w:bookmarkEnd w:id="55"/>
      <w:r w:rsidRPr="00BC5789">
        <w:lastRenderedPageBreak/>
        <w:t>Statické a hydrotechnické posouzení</w:t>
      </w:r>
      <w:bookmarkEnd w:id="56"/>
      <w:bookmarkEnd w:id="57"/>
      <w:bookmarkEnd w:id="58"/>
      <w:r w:rsidRPr="00BC5789">
        <w:t xml:space="preserve"> </w:t>
      </w:r>
    </w:p>
    <w:p w:rsidR="008D2461" w:rsidRPr="00BC5789" w:rsidRDefault="008D2461" w:rsidP="008D2461">
      <w:pPr>
        <w:pStyle w:val="Nadpis3"/>
      </w:pPr>
      <w:bookmarkStart w:id="59" w:name="_Toc64207678"/>
      <w:r w:rsidRPr="00BC5789">
        <w:t>Statické posouzení</w:t>
      </w:r>
      <w:bookmarkEnd w:id="59"/>
    </w:p>
    <w:p w:rsidR="000E0FBB" w:rsidRDefault="008D2461" w:rsidP="008D2461">
      <w:r w:rsidRPr="00BC5789">
        <w:t xml:space="preserve">Statický výpočet </w:t>
      </w:r>
      <w:r w:rsidR="000E0FBB" w:rsidRPr="00BC5789">
        <w:t xml:space="preserve">nového </w:t>
      </w:r>
      <w:proofErr w:type="spellStart"/>
      <w:r w:rsidR="000E0FBB" w:rsidRPr="00BC5789">
        <w:t>žlb</w:t>
      </w:r>
      <w:proofErr w:type="spellEnd"/>
      <w:r w:rsidR="000E0FBB" w:rsidRPr="00BC5789">
        <w:t xml:space="preserve"> čela </w:t>
      </w:r>
      <w:r w:rsidR="004C01CA" w:rsidRPr="00BC5789">
        <w:t xml:space="preserve">propustku </w:t>
      </w:r>
      <w:r w:rsidR="000E0FBB" w:rsidRPr="00BC5789">
        <w:t>byl prověřen ve výseku 1bm  modelu.</w:t>
      </w:r>
    </w:p>
    <w:p w:rsidR="002D01AA" w:rsidRPr="00563D55" w:rsidRDefault="002D01AA" w:rsidP="002D01AA">
      <w:r w:rsidRPr="00563D55">
        <w:t>Výpočet byl proveden v programu GEO5 – Úhlová zeď.</w:t>
      </w:r>
    </w:p>
    <w:p w:rsidR="002D01AA" w:rsidRPr="00563D55" w:rsidRDefault="002D01AA" w:rsidP="002D01AA"/>
    <w:p w:rsidR="002D01AA" w:rsidRPr="00563D55" w:rsidRDefault="002D01AA" w:rsidP="002D01AA">
      <w:r w:rsidRPr="00563D55">
        <w:t>Při výpočtu bylo postupováno dle norem ČSN EN 1991-2, ČSN EN 1992-1-1, ČSN EN 1992-2, ČSN EN 1993-1-1, ČSN EN 1997-1  vč. jejích změn a doplňků.</w:t>
      </w:r>
    </w:p>
    <w:p w:rsidR="002D01AA" w:rsidRPr="00563D55" w:rsidRDefault="002D01AA" w:rsidP="002D01AA"/>
    <w:p w:rsidR="002D01AA" w:rsidRPr="00BC5789" w:rsidRDefault="002D01AA" w:rsidP="002D01AA">
      <w:r w:rsidRPr="00563D55">
        <w:t>Konstrukce je posouzena metodou mezních stavů. Dílčí součinitele zatížení, kombinační součinitele a dynamický součinitel jsou ve výpočtu zohledněny ve shodě s ČSN EN 1990 ed.2</w:t>
      </w:r>
    </w:p>
    <w:p w:rsidR="004C01CA" w:rsidRPr="00BC5789" w:rsidRDefault="004C01CA" w:rsidP="00F95FD5"/>
    <w:p w:rsidR="004C01CA" w:rsidRPr="00BC5789" w:rsidRDefault="004C01CA" w:rsidP="004C01CA">
      <w:r w:rsidRPr="00BC5789">
        <w:t>Byly provedeny výpočty rozhodujících průřezů opěrné zdi. Podrobný výpočet je uchován v digitální podobě u zpracovatele dokumentace.</w:t>
      </w:r>
    </w:p>
    <w:p w:rsidR="004C01CA" w:rsidRPr="00750520" w:rsidRDefault="004C01CA" w:rsidP="004C01CA">
      <w:pPr>
        <w:rPr>
          <w:color w:val="FF0000"/>
        </w:rPr>
      </w:pPr>
    </w:p>
    <w:p w:rsidR="004C01CA" w:rsidRPr="008D5524" w:rsidRDefault="004C01CA" w:rsidP="004C01CA">
      <w:r w:rsidRPr="008D5524">
        <w:t xml:space="preserve">Základová spára bude převzata za účasti geologa a TDI. </w:t>
      </w:r>
      <w:r w:rsidR="001B4B8A" w:rsidRPr="008D5524">
        <w:t>Základová spára je</w:t>
      </w:r>
      <w:r w:rsidRPr="008D5524">
        <w:t xml:space="preserve"> min. </w:t>
      </w:r>
      <w:r w:rsidR="001B4B8A" w:rsidRPr="008D5524">
        <w:t>9</w:t>
      </w:r>
      <w:r w:rsidRPr="008D5524">
        <w:t>00 mm pod terénem. Nosná konstrukce zdi je řešena jako úhlová opěrná zeď</w:t>
      </w:r>
      <w:r w:rsidR="008C1DDF">
        <w:t xml:space="preserve"> výšky </w:t>
      </w:r>
      <w:r w:rsidR="002F040D">
        <w:t>max. 3000</w:t>
      </w:r>
      <w:r w:rsidR="008C1DDF">
        <w:t xml:space="preserve"> mm</w:t>
      </w:r>
      <w:r w:rsidRPr="008D5524">
        <w:t>. Základový ústupek před lícem zdi</w:t>
      </w:r>
      <w:r w:rsidR="00E57A1D" w:rsidRPr="008D5524">
        <w:t xml:space="preserve"> bude min. 500 mm a za rubem bude šířky </w:t>
      </w:r>
      <w:r w:rsidR="001B4B8A" w:rsidRPr="008D5524">
        <w:t>14</w:t>
      </w:r>
      <w:r w:rsidR="00E57A1D" w:rsidRPr="008D5524">
        <w:t>00 mm. Cel</w:t>
      </w:r>
      <w:r w:rsidR="001B4B8A" w:rsidRPr="008D5524">
        <w:t>ková šířka základového pasu je 260</w:t>
      </w:r>
      <w:r w:rsidR="00E57A1D" w:rsidRPr="008D5524">
        <w:t>0</w:t>
      </w:r>
      <w:r w:rsidR="002C1208" w:rsidRPr="008D5524">
        <w:t> </w:t>
      </w:r>
      <w:r w:rsidR="00E57A1D" w:rsidRPr="008D5524">
        <w:t>mm.</w:t>
      </w:r>
      <w:r w:rsidR="002C1208" w:rsidRPr="008D5524">
        <w:t xml:space="preserve"> </w:t>
      </w:r>
      <w:r w:rsidR="00650440" w:rsidRPr="008D5524">
        <w:t xml:space="preserve">Šířka základového pasu je navržena v dostatečném rozměru, tak </w:t>
      </w:r>
      <w:r w:rsidR="00D35ACD" w:rsidRPr="008D5524">
        <w:t>a</w:t>
      </w:r>
      <w:r w:rsidR="00650440" w:rsidRPr="008D5524">
        <w:t xml:space="preserve">by kontaktní napětí v základové spáře bylo minimální </w:t>
      </w:r>
      <w:r w:rsidR="00D35ACD" w:rsidRPr="008D5524">
        <w:t>bez významnýc</w:t>
      </w:r>
      <w:r w:rsidR="008D5524" w:rsidRPr="008D5524">
        <w:t xml:space="preserve">h deformačních vlivů. Tloušťka dříku je </w:t>
      </w:r>
      <w:r w:rsidR="002C1208" w:rsidRPr="008D5524">
        <w:t>5</w:t>
      </w:r>
      <w:r w:rsidR="008D5524" w:rsidRPr="008D5524">
        <w:t>0</w:t>
      </w:r>
      <w:r w:rsidR="002C1208" w:rsidRPr="008D5524">
        <w:t>0 mm.</w:t>
      </w:r>
    </w:p>
    <w:p w:rsidR="004C01CA" w:rsidRPr="008D5524" w:rsidRDefault="004C01CA" w:rsidP="004C01CA"/>
    <w:p w:rsidR="004C01CA" w:rsidRPr="008D5524" w:rsidRDefault="004C01CA" w:rsidP="004C01CA">
      <w:pPr>
        <w:rPr>
          <w:b/>
        </w:rPr>
      </w:pPr>
      <w:r w:rsidRPr="008D5524">
        <w:rPr>
          <w:b/>
        </w:rPr>
        <w:t>Statický výpočet prokazuje, že stavba je navržena tak, aby zatížení na ni působící v průběhu výstavby a užívání nemělo za následek:</w:t>
      </w:r>
    </w:p>
    <w:p w:rsidR="004C01CA" w:rsidRPr="008D5524" w:rsidRDefault="004C01CA" w:rsidP="004C01CA">
      <w:pPr>
        <w:ind w:left="1418" w:hanging="284"/>
      </w:pPr>
      <w:r w:rsidRPr="008D5524">
        <w:t>a)</w:t>
      </w:r>
      <w:r w:rsidRPr="008D5524">
        <w:tab/>
        <w:t>zřícení stavby nebo její části,</w:t>
      </w:r>
    </w:p>
    <w:p w:rsidR="004C01CA" w:rsidRPr="008D5524" w:rsidRDefault="004C01CA" w:rsidP="004C01CA">
      <w:pPr>
        <w:ind w:left="1418" w:hanging="284"/>
      </w:pPr>
      <w:r w:rsidRPr="008D5524">
        <w:t>b)</w:t>
      </w:r>
      <w:r w:rsidRPr="008D5524">
        <w:tab/>
        <w:t>větší stupeň nepřípustného přetvoření,</w:t>
      </w:r>
    </w:p>
    <w:p w:rsidR="004C01CA" w:rsidRPr="008D5524" w:rsidRDefault="004C01CA" w:rsidP="004C01CA">
      <w:pPr>
        <w:ind w:left="1418" w:hanging="284"/>
      </w:pPr>
      <w:r w:rsidRPr="008D5524">
        <w:t>c)</w:t>
      </w:r>
      <w:r w:rsidRPr="008D5524">
        <w:tab/>
        <w:t>poškození jiných částí stavby nebo technických zařízení anebo instalovaného vybavení v důsledku většího přetvoření nosné konstrukce,</w:t>
      </w:r>
    </w:p>
    <w:p w:rsidR="004C01CA" w:rsidRPr="008D5524" w:rsidRDefault="004C01CA" w:rsidP="004C01CA">
      <w:r w:rsidRPr="008D5524">
        <w:t>d)</w:t>
      </w:r>
      <w:r w:rsidRPr="008D5524">
        <w:tab/>
        <w:t>poškození v případě, kdy je rozsah neúměrný původní příčině.</w:t>
      </w:r>
    </w:p>
    <w:p w:rsidR="004C01CA" w:rsidRPr="00750520" w:rsidRDefault="004C01CA" w:rsidP="004C01CA">
      <w:pPr>
        <w:rPr>
          <w:color w:val="FF0000"/>
        </w:rPr>
      </w:pPr>
    </w:p>
    <w:p w:rsidR="004C01CA" w:rsidRPr="002F040D" w:rsidRDefault="004C01CA" w:rsidP="0058594E">
      <w:pPr>
        <w:pStyle w:val="Nadpis4"/>
      </w:pPr>
      <w:bookmarkStart w:id="60" w:name="_Toc474834136"/>
      <w:r w:rsidRPr="002F040D">
        <w:t>Zatížení od dopravy</w:t>
      </w:r>
      <w:bookmarkEnd w:id="60"/>
    </w:p>
    <w:p w:rsidR="004C01CA" w:rsidRPr="002F040D" w:rsidRDefault="002F040D" w:rsidP="004C01CA">
      <w:r w:rsidRPr="002F040D">
        <w:rPr>
          <w:rFonts w:cs="Arial"/>
          <w:szCs w:val="22"/>
        </w:rPr>
        <w:t xml:space="preserve">Dle ČSN EN 1991-2 je uvažováno zatížení </w:t>
      </w:r>
      <w:r>
        <w:rPr>
          <w:rFonts w:cs="Arial"/>
          <w:szCs w:val="22"/>
        </w:rPr>
        <w:t xml:space="preserve">dle </w:t>
      </w:r>
      <w:r w:rsidRPr="002F040D">
        <w:rPr>
          <w:rFonts w:cs="Arial"/>
          <w:szCs w:val="22"/>
        </w:rPr>
        <w:t>schématu LM1</w:t>
      </w:r>
      <w:r w:rsidR="00732D53">
        <w:rPr>
          <w:rFonts w:cs="Arial"/>
          <w:szCs w:val="22"/>
        </w:rPr>
        <w:t>.</w:t>
      </w:r>
    </w:p>
    <w:p w:rsidR="002F040D" w:rsidRDefault="002F040D" w:rsidP="007579FE">
      <w:pPr>
        <w:ind w:left="284"/>
        <w:jc w:val="left"/>
        <w:rPr>
          <w:b/>
          <w:color w:val="FF0000"/>
        </w:rPr>
      </w:pPr>
    </w:p>
    <w:p w:rsidR="004C01CA" w:rsidRPr="00732D53" w:rsidRDefault="004C01CA" w:rsidP="00662BD1">
      <w:pPr>
        <w:jc w:val="left"/>
        <w:rPr>
          <w:b/>
        </w:rPr>
      </w:pPr>
      <w:r w:rsidRPr="00732D53">
        <w:rPr>
          <w:b/>
        </w:rPr>
        <w:t>Model zatížení 1 (LM1)</w:t>
      </w:r>
    </w:p>
    <w:p w:rsidR="004C01CA" w:rsidRPr="00750520" w:rsidRDefault="004C01CA" w:rsidP="004C01CA">
      <w:pPr>
        <w:rPr>
          <w:color w:val="FF0000"/>
        </w:rPr>
      </w:pPr>
    </w:p>
    <w:p w:rsidR="004C01CA" w:rsidRPr="00750520" w:rsidRDefault="004C01CA" w:rsidP="004C01CA">
      <w:pPr>
        <w:jc w:val="center"/>
        <w:rPr>
          <w:rFonts w:cs="Arial"/>
          <w:color w:val="FF0000"/>
          <w:szCs w:val="22"/>
        </w:rPr>
      </w:pPr>
      <w:r w:rsidRPr="00750520">
        <w:rPr>
          <w:noProof/>
          <w:color w:val="FF0000"/>
        </w:rPr>
        <w:drawing>
          <wp:inline distT="0" distB="0" distL="0" distR="0">
            <wp:extent cx="2391507" cy="2907324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1507" cy="2907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0520">
        <w:rPr>
          <w:noProof/>
          <w:color w:val="FF0000"/>
        </w:rPr>
        <w:tab/>
      </w:r>
    </w:p>
    <w:p w:rsidR="00CD0DE0" w:rsidRDefault="00732D53" w:rsidP="00732D53">
      <w:pPr>
        <w:spacing w:after="200"/>
        <w:rPr>
          <w:rFonts w:cs="Arial"/>
          <w:szCs w:val="22"/>
        </w:rPr>
      </w:pPr>
      <w:r w:rsidRPr="00366DE6">
        <w:rPr>
          <w:rFonts w:cs="Arial"/>
          <w:szCs w:val="22"/>
        </w:rPr>
        <w:lastRenderedPageBreak/>
        <w:t xml:space="preserve">V prvním pruhu je uvažováno zatížení dvounápravou o nápravovém tlaku 300 </w:t>
      </w:r>
      <w:proofErr w:type="spellStart"/>
      <w:r w:rsidRPr="00366DE6">
        <w:rPr>
          <w:rFonts w:cs="Arial"/>
          <w:szCs w:val="22"/>
        </w:rPr>
        <w:t>kN</w:t>
      </w:r>
      <w:proofErr w:type="spellEnd"/>
      <w:r w:rsidRPr="00366DE6">
        <w:rPr>
          <w:rFonts w:cs="Arial"/>
          <w:szCs w:val="22"/>
        </w:rPr>
        <w:t xml:space="preserve">, v druhém 200 </w:t>
      </w:r>
      <w:proofErr w:type="spellStart"/>
      <w:r w:rsidRPr="00366DE6">
        <w:rPr>
          <w:rFonts w:cs="Arial"/>
          <w:szCs w:val="22"/>
        </w:rPr>
        <w:t>kN</w:t>
      </w:r>
      <w:proofErr w:type="spellEnd"/>
      <w:r w:rsidRPr="00366DE6">
        <w:rPr>
          <w:rFonts w:cs="Arial"/>
          <w:szCs w:val="22"/>
        </w:rPr>
        <w:t xml:space="preserve">. Zbývající pruhy nejsou zatíženy osamělými břemeny. Dosedací plocha kol je 0,4 x </w:t>
      </w:r>
      <w:smartTag w:uri="urn:schemas-microsoft-com:office:smarttags" w:element="metricconverter">
        <w:smartTagPr>
          <w:attr w:name="ProductID" w:val="0,4 m"/>
        </w:smartTagPr>
        <w:r w:rsidRPr="00366DE6">
          <w:rPr>
            <w:rFonts w:cs="Arial"/>
            <w:szCs w:val="22"/>
          </w:rPr>
          <w:t>0,4 m</w:t>
        </w:r>
      </w:smartTag>
      <w:r w:rsidRPr="00366DE6">
        <w:rPr>
          <w:rFonts w:cs="Arial"/>
          <w:szCs w:val="22"/>
        </w:rPr>
        <w:t>.</w:t>
      </w:r>
    </w:p>
    <w:p w:rsidR="00732D53" w:rsidRPr="00366DE6" w:rsidRDefault="00732D53" w:rsidP="00CD0DE0">
      <w:pPr>
        <w:spacing w:after="200"/>
        <w:ind w:left="993"/>
        <w:rPr>
          <w:noProof/>
        </w:rPr>
      </w:pPr>
      <w:r>
        <w:rPr>
          <w:noProof/>
        </w:rPr>
        <w:drawing>
          <wp:inline distT="0" distB="0" distL="0" distR="0">
            <wp:extent cx="5192724" cy="1728434"/>
            <wp:effectExtent l="0" t="0" r="0" b="0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2831" cy="172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356" w:rsidRDefault="00732D53" w:rsidP="00732D53">
      <w:pPr>
        <w:rPr>
          <w:rFonts w:cs="Arial"/>
          <w:szCs w:val="22"/>
        </w:rPr>
      </w:pPr>
      <w:r w:rsidRPr="00366DE6">
        <w:rPr>
          <w:rFonts w:cs="Arial"/>
          <w:szCs w:val="22"/>
        </w:rPr>
        <w:t xml:space="preserve">Každý pruh je navíc zatížen spojitým rovnoměrným zatížením o intenzitě 9 </w:t>
      </w:r>
      <w:proofErr w:type="spellStart"/>
      <w:r w:rsidRPr="00366DE6">
        <w:rPr>
          <w:rFonts w:cs="Arial"/>
          <w:szCs w:val="22"/>
        </w:rPr>
        <w:t>kN</w:t>
      </w:r>
      <w:proofErr w:type="spellEnd"/>
      <w:r w:rsidRPr="00366DE6">
        <w:rPr>
          <w:rFonts w:cs="Arial"/>
          <w:szCs w:val="22"/>
        </w:rPr>
        <w:t>/m</w:t>
      </w:r>
      <w:r w:rsidRPr="00366DE6">
        <w:rPr>
          <w:rFonts w:cs="Arial"/>
          <w:szCs w:val="22"/>
          <w:vertAlign w:val="superscript"/>
        </w:rPr>
        <w:t>2</w:t>
      </w:r>
      <w:r w:rsidR="00157356">
        <w:rPr>
          <w:rFonts w:cs="Arial"/>
          <w:szCs w:val="22"/>
        </w:rPr>
        <w:t xml:space="preserve"> v prvním pruhu </w:t>
      </w:r>
    </w:p>
    <w:p w:rsidR="00732D53" w:rsidRPr="00366DE6" w:rsidRDefault="00732D53" w:rsidP="00732D53">
      <w:pPr>
        <w:rPr>
          <w:rFonts w:cs="Arial"/>
          <w:szCs w:val="22"/>
        </w:rPr>
      </w:pPr>
      <w:r w:rsidRPr="00366DE6">
        <w:rPr>
          <w:rFonts w:cs="Arial"/>
          <w:szCs w:val="22"/>
        </w:rPr>
        <w:t xml:space="preserve">6 </w:t>
      </w:r>
      <w:proofErr w:type="spellStart"/>
      <w:r w:rsidRPr="00366DE6">
        <w:rPr>
          <w:rFonts w:cs="Arial"/>
          <w:szCs w:val="22"/>
        </w:rPr>
        <w:t>kN</w:t>
      </w:r>
      <w:proofErr w:type="spellEnd"/>
      <w:r w:rsidRPr="00366DE6">
        <w:rPr>
          <w:rFonts w:cs="Arial"/>
          <w:szCs w:val="22"/>
        </w:rPr>
        <w:t>/m</w:t>
      </w:r>
      <w:r w:rsidRPr="00366DE6">
        <w:rPr>
          <w:rFonts w:cs="Arial"/>
          <w:szCs w:val="22"/>
          <w:vertAlign w:val="superscript"/>
        </w:rPr>
        <w:t xml:space="preserve">2 </w:t>
      </w:r>
      <w:r w:rsidRPr="00366DE6">
        <w:rPr>
          <w:rFonts w:cs="Arial"/>
          <w:szCs w:val="22"/>
        </w:rPr>
        <w:t xml:space="preserve">ve druhém a 3 </w:t>
      </w:r>
      <w:proofErr w:type="spellStart"/>
      <w:r w:rsidRPr="00366DE6">
        <w:rPr>
          <w:rFonts w:cs="Arial"/>
          <w:szCs w:val="22"/>
        </w:rPr>
        <w:t>kN</w:t>
      </w:r>
      <w:proofErr w:type="spellEnd"/>
      <w:r w:rsidRPr="00366DE6">
        <w:rPr>
          <w:rFonts w:cs="Arial"/>
          <w:szCs w:val="22"/>
        </w:rPr>
        <w:t>/m</w:t>
      </w:r>
      <w:r w:rsidRPr="00366DE6">
        <w:rPr>
          <w:rFonts w:cs="Arial"/>
          <w:szCs w:val="22"/>
          <w:vertAlign w:val="superscript"/>
        </w:rPr>
        <w:t>2</w:t>
      </w:r>
      <w:r w:rsidRPr="00366DE6">
        <w:rPr>
          <w:rFonts w:cs="Arial"/>
          <w:szCs w:val="22"/>
        </w:rPr>
        <w:t xml:space="preserve"> ve zbývající ploše.</w:t>
      </w:r>
    </w:p>
    <w:p w:rsidR="00732D53" w:rsidRPr="00366DE6" w:rsidRDefault="00732D53" w:rsidP="00732D53"/>
    <w:p w:rsidR="00732D53" w:rsidRPr="00366DE6" w:rsidRDefault="00732D53" w:rsidP="00732D53">
      <w:pPr>
        <w:rPr>
          <w:b/>
          <w:u w:val="single"/>
        </w:rPr>
      </w:pPr>
      <w:r w:rsidRPr="00366DE6">
        <w:rPr>
          <w:b/>
          <w:u w:val="single"/>
        </w:rPr>
        <w:t>TS (tandem systém)</w:t>
      </w:r>
    </w:p>
    <w:p w:rsidR="00732D53" w:rsidRPr="00366DE6" w:rsidRDefault="00732D53" w:rsidP="00732D53">
      <w:r w:rsidRPr="00366DE6">
        <w:t xml:space="preserve">V pruhu </w:t>
      </w:r>
      <w:proofErr w:type="gramStart"/>
      <w:r w:rsidRPr="00366DE6">
        <w:t>č.1: 2 Q</w:t>
      </w:r>
      <w:r w:rsidRPr="00366DE6">
        <w:rPr>
          <w:vertAlign w:val="subscript"/>
        </w:rPr>
        <w:t>1</w:t>
      </w:r>
      <w:proofErr w:type="gramEnd"/>
      <w:r w:rsidRPr="00366DE6">
        <w:t xml:space="preserve"> = 2 . 300 </w:t>
      </w:r>
      <w:r w:rsidRPr="00366DE6">
        <w:rPr>
          <w:rFonts w:ascii="Symbol" w:hAnsi="Symbol"/>
        </w:rPr>
        <w:t></w:t>
      </w:r>
      <w:r w:rsidRPr="00366DE6">
        <w:rPr>
          <w:vertAlign w:val="subscript"/>
        </w:rPr>
        <w:t>Q1</w:t>
      </w:r>
      <w:r w:rsidRPr="00366DE6">
        <w:t xml:space="preserve">; síla na 1 kolo je 0,5 . </w:t>
      </w:r>
      <w:proofErr w:type="gramStart"/>
      <w:r w:rsidRPr="00366DE6">
        <w:t>300 . 1,0</w:t>
      </w:r>
      <w:proofErr w:type="gramEnd"/>
      <w:r w:rsidRPr="00366DE6">
        <w:t xml:space="preserve"> = 150 </w:t>
      </w:r>
      <w:proofErr w:type="spellStart"/>
      <w:r w:rsidRPr="00366DE6">
        <w:t>kN</w:t>
      </w:r>
      <w:proofErr w:type="spellEnd"/>
    </w:p>
    <w:p w:rsidR="00732D53" w:rsidRDefault="00732D53" w:rsidP="00732D53">
      <w:r w:rsidRPr="00366DE6">
        <w:t xml:space="preserve">V pruhu </w:t>
      </w:r>
      <w:proofErr w:type="gramStart"/>
      <w:r w:rsidRPr="00366DE6">
        <w:t>č.2: 2 Q</w:t>
      </w:r>
      <w:r w:rsidRPr="00366DE6">
        <w:rPr>
          <w:vertAlign w:val="subscript"/>
        </w:rPr>
        <w:t>2</w:t>
      </w:r>
      <w:proofErr w:type="gramEnd"/>
      <w:r w:rsidRPr="00366DE6">
        <w:t xml:space="preserve"> = 2 . 200 </w:t>
      </w:r>
      <w:r w:rsidRPr="00366DE6">
        <w:rPr>
          <w:rFonts w:ascii="Symbol" w:hAnsi="Symbol"/>
        </w:rPr>
        <w:t></w:t>
      </w:r>
      <w:r w:rsidRPr="00366DE6">
        <w:rPr>
          <w:vertAlign w:val="subscript"/>
        </w:rPr>
        <w:t>Q2</w:t>
      </w:r>
      <w:r w:rsidRPr="00366DE6">
        <w:t xml:space="preserve">; síla na 1 kolo je 0,5 . </w:t>
      </w:r>
      <w:proofErr w:type="gramStart"/>
      <w:r w:rsidRPr="00366DE6">
        <w:t>200 . 1,0</w:t>
      </w:r>
      <w:proofErr w:type="gramEnd"/>
      <w:r w:rsidRPr="00366DE6">
        <w:t xml:space="preserve"> = 100 </w:t>
      </w:r>
      <w:proofErr w:type="spellStart"/>
      <w:r w:rsidRPr="00366DE6">
        <w:t>kN</w:t>
      </w:r>
      <w:proofErr w:type="spellEnd"/>
    </w:p>
    <w:p w:rsidR="00732D53" w:rsidRPr="00366DE6" w:rsidRDefault="00732D53" w:rsidP="00732D53">
      <w:r w:rsidRPr="00366DE6">
        <w:t xml:space="preserve">V pruhu </w:t>
      </w:r>
      <w:proofErr w:type="gramStart"/>
      <w:r w:rsidRPr="00366DE6">
        <w:t>č.</w:t>
      </w:r>
      <w:r>
        <w:t>3</w:t>
      </w:r>
      <w:r w:rsidRPr="00366DE6">
        <w:t>: 2 Q</w:t>
      </w:r>
      <w:r>
        <w:rPr>
          <w:vertAlign w:val="subscript"/>
        </w:rPr>
        <w:t>3</w:t>
      </w:r>
      <w:proofErr w:type="gramEnd"/>
      <w:r w:rsidRPr="00366DE6">
        <w:t xml:space="preserve"> = 2 . </w:t>
      </w:r>
      <w:r>
        <w:t>1</w:t>
      </w:r>
      <w:r w:rsidRPr="00366DE6">
        <w:t xml:space="preserve">00 </w:t>
      </w:r>
      <w:r w:rsidRPr="00366DE6">
        <w:rPr>
          <w:rFonts w:ascii="Symbol" w:hAnsi="Symbol"/>
        </w:rPr>
        <w:t></w:t>
      </w:r>
      <w:r w:rsidRPr="00366DE6">
        <w:rPr>
          <w:vertAlign w:val="subscript"/>
        </w:rPr>
        <w:t>Q</w:t>
      </w:r>
      <w:r>
        <w:rPr>
          <w:vertAlign w:val="subscript"/>
        </w:rPr>
        <w:t>3</w:t>
      </w:r>
      <w:r w:rsidRPr="00366DE6">
        <w:t xml:space="preserve">; síla na 1 kolo je 0,5 . </w:t>
      </w:r>
      <w:proofErr w:type="gramStart"/>
      <w:r>
        <w:t>1</w:t>
      </w:r>
      <w:r w:rsidRPr="00366DE6">
        <w:t>00 . 1,0</w:t>
      </w:r>
      <w:proofErr w:type="gramEnd"/>
      <w:r w:rsidRPr="00366DE6">
        <w:t xml:space="preserve"> = </w:t>
      </w:r>
      <w:r>
        <w:t>5</w:t>
      </w:r>
      <w:r w:rsidRPr="00366DE6">
        <w:t xml:space="preserve">0 </w:t>
      </w:r>
      <w:proofErr w:type="spellStart"/>
      <w:r w:rsidRPr="00366DE6">
        <w:t>kN</w:t>
      </w:r>
      <w:proofErr w:type="spellEnd"/>
    </w:p>
    <w:p w:rsidR="00732D53" w:rsidRPr="00366DE6" w:rsidRDefault="00732D53" w:rsidP="00732D53">
      <w:r w:rsidRPr="00366DE6">
        <w:t>Zbývající plocha není zatížena osamělými břemeny.</w:t>
      </w:r>
    </w:p>
    <w:p w:rsidR="00732D53" w:rsidRPr="00366DE6" w:rsidRDefault="00732D53" w:rsidP="00732D53"/>
    <w:p w:rsidR="00732D53" w:rsidRPr="00366DE6" w:rsidRDefault="00732D53" w:rsidP="00732D53">
      <w:pPr>
        <w:rPr>
          <w:b/>
          <w:u w:val="single"/>
        </w:rPr>
      </w:pPr>
      <w:r w:rsidRPr="00366DE6">
        <w:rPr>
          <w:b/>
          <w:u w:val="single"/>
        </w:rPr>
        <w:t>UDL (</w:t>
      </w:r>
      <w:proofErr w:type="spellStart"/>
      <w:r w:rsidRPr="00366DE6">
        <w:rPr>
          <w:b/>
          <w:u w:val="single"/>
        </w:rPr>
        <w:t>uniformly</w:t>
      </w:r>
      <w:proofErr w:type="spellEnd"/>
      <w:r w:rsidRPr="00366DE6">
        <w:rPr>
          <w:b/>
          <w:u w:val="single"/>
        </w:rPr>
        <w:t xml:space="preserve"> </w:t>
      </w:r>
      <w:proofErr w:type="spellStart"/>
      <w:r w:rsidRPr="00366DE6">
        <w:rPr>
          <w:b/>
          <w:u w:val="single"/>
        </w:rPr>
        <w:t>distributed</w:t>
      </w:r>
      <w:proofErr w:type="spellEnd"/>
      <w:r w:rsidRPr="00366DE6">
        <w:rPr>
          <w:b/>
          <w:u w:val="single"/>
        </w:rPr>
        <w:t xml:space="preserve"> </w:t>
      </w:r>
      <w:proofErr w:type="spellStart"/>
      <w:r w:rsidRPr="00366DE6">
        <w:rPr>
          <w:b/>
          <w:u w:val="single"/>
        </w:rPr>
        <w:t>load</w:t>
      </w:r>
      <w:proofErr w:type="spellEnd"/>
      <w:r w:rsidRPr="00366DE6">
        <w:rPr>
          <w:b/>
          <w:u w:val="single"/>
        </w:rPr>
        <w:t>)</w:t>
      </w:r>
    </w:p>
    <w:p w:rsidR="00732D53" w:rsidRPr="00212E17" w:rsidRDefault="00732D53" w:rsidP="00732D53">
      <w:r w:rsidRPr="00366DE6">
        <w:t xml:space="preserve">V pruhu </w:t>
      </w:r>
      <w:proofErr w:type="gramStart"/>
      <w:r w:rsidRPr="00366DE6">
        <w:t>č.1: q</w:t>
      </w:r>
      <w:r w:rsidRPr="00366DE6">
        <w:rPr>
          <w:vertAlign w:val="subscript"/>
        </w:rPr>
        <w:t>1</w:t>
      </w:r>
      <w:proofErr w:type="gramEnd"/>
      <w:r w:rsidRPr="00366DE6">
        <w:t xml:space="preserve"> = 9 . 1,0 = 9,0 </w:t>
      </w:r>
      <w:proofErr w:type="spellStart"/>
      <w:r w:rsidRPr="00366DE6">
        <w:t>kN</w:t>
      </w:r>
      <w:proofErr w:type="spellEnd"/>
      <w:r w:rsidRPr="00366DE6">
        <w:t>/m</w:t>
      </w:r>
      <w:r w:rsidRPr="00366DE6">
        <w:rPr>
          <w:vertAlign w:val="superscript"/>
        </w:rPr>
        <w:t>2</w:t>
      </w:r>
    </w:p>
    <w:p w:rsidR="00732D53" w:rsidRDefault="00732D53" w:rsidP="00732D53">
      <w:pPr>
        <w:rPr>
          <w:vertAlign w:val="superscript"/>
        </w:rPr>
      </w:pPr>
      <w:r w:rsidRPr="00212E17">
        <w:t xml:space="preserve">V pruhu </w:t>
      </w:r>
      <w:proofErr w:type="gramStart"/>
      <w:r w:rsidRPr="00212E17">
        <w:t>č.2: q</w:t>
      </w:r>
      <w:r w:rsidRPr="00212E17">
        <w:rPr>
          <w:vertAlign w:val="subscript"/>
        </w:rPr>
        <w:t>2</w:t>
      </w:r>
      <w:proofErr w:type="gramEnd"/>
      <w:r w:rsidRPr="00212E17">
        <w:t xml:space="preserve"> = 2,5 . 2,4 = 6,0 </w:t>
      </w:r>
      <w:proofErr w:type="spellStart"/>
      <w:r w:rsidRPr="00212E17">
        <w:t>kN</w:t>
      </w:r>
      <w:proofErr w:type="spellEnd"/>
      <w:r w:rsidRPr="00212E17">
        <w:t>/m</w:t>
      </w:r>
      <w:r w:rsidRPr="00212E17">
        <w:rPr>
          <w:vertAlign w:val="superscript"/>
        </w:rPr>
        <w:t>2</w:t>
      </w:r>
    </w:p>
    <w:p w:rsidR="00732D53" w:rsidRPr="00212E17" w:rsidRDefault="00732D53" w:rsidP="00732D53">
      <w:r w:rsidRPr="00212E17">
        <w:t xml:space="preserve">V pruhu </w:t>
      </w:r>
      <w:proofErr w:type="gramStart"/>
      <w:r w:rsidRPr="00212E17">
        <w:t>č.</w:t>
      </w:r>
      <w:r>
        <w:t>3</w:t>
      </w:r>
      <w:r w:rsidRPr="00212E17">
        <w:t>: q</w:t>
      </w:r>
      <w:r>
        <w:rPr>
          <w:vertAlign w:val="subscript"/>
        </w:rPr>
        <w:t>3</w:t>
      </w:r>
      <w:proofErr w:type="gramEnd"/>
      <w:r w:rsidRPr="00212E17">
        <w:t xml:space="preserve"> = 2,5 . </w:t>
      </w:r>
      <w:r>
        <w:t>1,2</w:t>
      </w:r>
      <w:r w:rsidRPr="00212E17">
        <w:t xml:space="preserve"> = </w:t>
      </w:r>
      <w:r>
        <w:t>3</w:t>
      </w:r>
      <w:r w:rsidRPr="00212E17">
        <w:t xml:space="preserve">,0 </w:t>
      </w:r>
      <w:proofErr w:type="spellStart"/>
      <w:r w:rsidRPr="00212E17">
        <w:t>kN</w:t>
      </w:r>
      <w:proofErr w:type="spellEnd"/>
      <w:r w:rsidRPr="00212E17">
        <w:t>/m</w:t>
      </w:r>
      <w:r w:rsidRPr="00212E17">
        <w:rPr>
          <w:vertAlign w:val="superscript"/>
        </w:rPr>
        <w:t>2</w:t>
      </w:r>
    </w:p>
    <w:p w:rsidR="00732D53" w:rsidRPr="00212E17" w:rsidRDefault="00732D53" w:rsidP="00732D53">
      <w:r w:rsidRPr="00212E17">
        <w:t xml:space="preserve">Zbývající plocha: </w:t>
      </w:r>
      <w:proofErr w:type="spellStart"/>
      <w:r w:rsidRPr="00212E17">
        <w:t>q</w:t>
      </w:r>
      <w:r w:rsidRPr="00212E17">
        <w:rPr>
          <w:vertAlign w:val="subscript"/>
        </w:rPr>
        <w:t>r</w:t>
      </w:r>
      <w:proofErr w:type="spellEnd"/>
      <w:r w:rsidRPr="00212E17">
        <w:t xml:space="preserve"> = </w:t>
      </w:r>
      <w:proofErr w:type="gramStart"/>
      <w:r w:rsidRPr="00212E17">
        <w:t>2,5 . 1,2</w:t>
      </w:r>
      <w:proofErr w:type="gramEnd"/>
      <w:r w:rsidRPr="00212E17">
        <w:t xml:space="preserve"> = 3,0 </w:t>
      </w:r>
      <w:proofErr w:type="spellStart"/>
      <w:r w:rsidRPr="00212E17">
        <w:t>kN</w:t>
      </w:r>
      <w:proofErr w:type="spellEnd"/>
      <w:r w:rsidRPr="00212E17">
        <w:t>/m</w:t>
      </w:r>
      <w:r w:rsidRPr="00212E17">
        <w:rPr>
          <w:vertAlign w:val="superscript"/>
        </w:rPr>
        <w:t>2</w:t>
      </w:r>
    </w:p>
    <w:p w:rsidR="00732D53" w:rsidRPr="00287103" w:rsidRDefault="00732D53" w:rsidP="0058594E">
      <w:pPr>
        <w:pStyle w:val="Nadpis4"/>
      </w:pPr>
      <w:r w:rsidRPr="00287103">
        <w:t>Model zatížení 3 (LM3) - zvláštní vozidla</w:t>
      </w:r>
    </w:p>
    <w:p w:rsidR="00732D53" w:rsidRPr="00287103" w:rsidRDefault="00732D53" w:rsidP="00662BD1">
      <w:pPr>
        <w:jc w:val="center"/>
        <w:rPr>
          <w:noProof/>
        </w:rPr>
      </w:pPr>
      <w:r>
        <w:rPr>
          <w:noProof/>
          <w:color w:val="000000"/>
        </w:rPr>
        <w:drawing>
          <wp:inline distT="0" distB="0" distL="0" distR="0">
            <wp:extent cx="5012514" cy="2042149"/>
            <wp:effectExtent l="0" t="0" r="0" b="0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2542" cy="204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D53" w:rsidRPr="00287103" w:rsidRDefault="00732D53" w:rsidP="00732D53">
      <w:pPr>
        <w:ind w:left="0"/>
        <w:rPr>
          <w:noProof/>
        </w:rPr>
      </w:pPr>
    </w:p>
    <w:p w:rsidR="00732D53" w:rsidRPr="00287103" w:rsidRDefault="00732D53" w:rsidP="00732D53">
      <w:pPr>
        <w:ind w:left="0"/>
        <w:jc w:val="center"/>
        <w:rPr>
          <w:noProof/>
        </w:rPr>
      </w:pPr>
    </w:p>
    <w:p w:rsidR="00732D53" w:rsidRPr="00287103" w:rsidRDefault="00732D53" w:rsidP="00732D53">
      <w:r w:rsidRPr="00287103">
        <w:t>Rozdělení náprav:</w:t>
      </w:r>
    </w:p>
    <w:p w:rsidR="00732D53" w:rsidRPr="00287103" w:rsidRDefault="00732D53" w:rsidP="00732D53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4218254" cy="2455926"/>
            <wp:effectExtent l="0" t="0" r="0" b="0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8305" cy="2455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D53" w:rsidRPr="00287103" w:rsidRDefault="00732D53" w:rsidP="00732D53">
      <w:pPr>
        <w:jc w:val="center"/>
        <w:rPr>
          <w:noProof/>
        </w:rPr>
      </w:pPr>
      <w:r>
        <w:rPr>
          <w:noProof/>
          <w:color w:val="000000"/>
        </w:rPr>
        <w:drawing>
          <wp:inline distT="0" distB="0" distL="0" distR="0">
            <wp:extent cx="2847278" cy="2442850"/>
            <wp:effectExtent l="0" t="0" r="0" b="0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0110" cy="244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D53" w:rsidRPr="00287103" w:rsidRDefault="00732D53" w:rsidP="00732D53">
      <w:pPr>
        <w:jc w:val="center"/>
        <w:rPr>
          <w:noProof/>
        </w:rPr>
      </w:pPr>
    </w:p>
    <w:p w:rsidR="000B0164" w:rsidRDefault="000B0164">
      <w:pPr>
        <w:ind w:left="0"/>
        <w:jc w:val="left"/>
        <w:rPr>
          <w:b/>
          <w:bCs/>
          <w:szCs w:val="28"/>
        </w:rPr>
      </w:pPr>
      <w:bookmarkStart w:id="61" w:name="_Toc54900321"/>
      <w:r>
        <w:br w:type="page"/>
      </w:r>
    </w:p>
    <w:p w:rsidR="00732D53" w:rsidRDefault="00732D53" w:rsidP="0058594E">
      <w:pPr>
        <w:pStyle w:val="Nadpis4"/>
      </w:pPr>
      <w:r>
        <w:lastRenderedPageBreak/>
        <w:t>Zatížení dopravou působící na opěrnou zeď</w:t>
      </w:r>
      <w:bookmarkEnd w:id="61"/>
      <w:r w:rsidR="00BA43E6">
        <w:t xml:space="preserve"> (čelo propustku)</w:t>
      </w:r>
    </w:p>
    <w:p w:rsidR="00732D53" w:rsidRDefault="00732D53" w:rsidP="00732D53"/>
    <w:p w:rsidR="00732D53" w:rsidRDefault="00732D53" w:rsidP="00732D53">
      <w:r>
        <w:t>Zatížení působící na opěrnou zeď je definováno ve smyslu ČSN EN 1991-2 článku 4.9.1.</w:t>
      </w:r>
    </w:p>
    <w:p w:rsidR="00732D53" w:rsidRPr="00B35D9E" w:rsidRDefault="00732D53" w:rsidP="00732D53"/>
    <w:p w:rsidR="00732D53" w:rsidRDefault="00732D53" w:rsidP="00732D53">
      <w:pPr>
        <w:spacing w:after="200"/>
      </w:pPr>
      <w:r w:rsidRPr="000C5687">
        <w:t xml:space="preserve">Zatížení vozidlem </w:t>
      </w:r>
      <w:r w:rsidR="00AD6B5E">
        <w:t>na objektu</w:t>
      </w:r>
      <w:r w:rsidRPr="000C5687">
        <w:t xml:space="preserve"> je modelováno jako vodorovné rovnoměrné zatížení na svislé rámové stojce</w:t>
      </w:r>
      <w:r w:rsidR="00AD6B5E">
        <w:t xml:space="preserve"> čela</w:t>
      </w:r>
      <w:r w:rsidRPr="000C5687">
        <w:t xml:space="preserve"> od zatížení LM1 a LM3. Zatížení vycházející z LM2 a LM4 je výrazně menší, proto není uvažováno.</w:t>
      </w:r>
    </w:p>
    <w:p w:rsidR="00732D53" w:rsidRDefault="00732D53" w:rsidP="00732D53">
      <w:r>
        <w:rPr>
          <w:noProof/>
        </w:rPr>
        <w:drawing>
          <wp:inline distT="0" distB="0" distL="0" distR="0">
            <wp:extent cx="4318635" cy="1615440"/>
            <wp:effectExtent l="0" t="0" r="0" b="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635" cy="161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D53" w:rsidRPr="000C5687" w:rsidRDefault="00732D53" w:rsidP="00732D53">
      <w:r>
        <w:rPr>
          <w:noProof/>
        </w:rPr>
        <w:drawing>
          <wp:inline distT="0" distB="0" distL="0" distR="0">
            <wp:extent cx="5079259" cy="333624"/>
            <wp:effectExtent l="0" t="0" r="0" b="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5136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D53" w:rsidRPr="000C5687" w:rsidRDefault="00732D53" w:rsidP="00732D53"/>
    <w:p w:rsidR="00732D53" w:rsidRPr="000C5687" w:rsidRDefault="00732D53" w:rsidP="00732D53">
      <w:pPr>
        <w:spacing w:after="200"/>
        <w:rPr>
          <w:b/>
          <w:u w:val="single"/>
        </w:rPr>
      </w:pPr>
      <w:r w:rsidRPr="000C5687">
        <w:rPr>
          <w:b/>
          <w:u w:val="single"/>
        </w:rPr>
        <w:t xml:space="preserve">Vozidlo </w:t>
      </w:r>
      <w:r w:rsidR="00BA43E6">
        <w:rPr>
          <w:b/>
          <w:u w:val="single"/>
        </w:rPr>
        <w:t>na objektu</w:t>
      </w:r>
      <w:r w:rsidRPr="000C5687">
        <w:rPr>
          <w:b/>
          <w:u w:val="single"/>
        </w:rPr>
        <w:t xml:space="preserve"> vycházející z LM1</w:t>
      </w:r>
    </w:p>
    <w:p w:rsidR="00732D53" w:rsidRDefault="00732D53" w:rsidP="00732D53">
      <w:r w:rsidRPr="000C5687">
        <w:t xml:space="preserve">Q = 4 × 150 = </w:t>
      </w:r>
      <w:r>
        <w:t>6</w:t>
      </w:r>
      <w:r w:rsidRPr="000C5687">
        <w:t xml:space="preserve">00 </w:t>
      </w:r>
      <w:proofErr w:type="spellStart"/>
      <w:r w:rsidRPr="000C5687">
        <w:t>kN</w:t>
      </w:r>
      <w:proofErr w:type="spellEnd"/>
    </w:p>
    <w:p w:rsidR="00732D53" w:rsidRPr="000C5687" w:rsidRDefault="00732D53" w:rsidP="00732D53">
      <w:r w:rsidRPr="00366DE6">
        <w:t>q</w:t>
      </w:r>
      <w:r w:rsidRPr="00366DE6">
        <w:rPr>
          <w:vertAlign w:val="subscript"/>
        </w:rPr>
        <w:t>1</w:t>
      </w:r>
      <w:r>
        <w:rPr>
          <w:vertAlign w:val="subscript"/>
        </w:rPr>
        <w:t>UDL</w:t>
      </w:r>
      <w:r w:rsidRPr="00366DE6">
        <w:t xml:space="preserve"> = 9,0 </w:t>
      </w:r>
      <w:proofErr w:type="spellStart"/>
      <w:r w:rsidRPr="00366DE6">
        <w:t>kN</w:t>
      </w:r>
      <w:proofErr w:type="spellEnd"/>
      <w:r w:rsidRPr="00366DE6">
        <w:t>/m</w:t>
      </w:r>
      <w:r w:rsidRPr="00366DE6">
        <w:rPr>
          <w:vertAlign w:val="superscript"/>
        </w:rPr>
        <w:t>2</w:t>
      </w:r>
    </w:p>
    <w:p w:rsidR="00732D53" w:rsidRPr="00CD4E0F" w:rsidRDefault="00732D53" w:rsidP="00732D53">
      <w:pPr>
        <w:rPr>
          <w:b/>
          <w:bCs/>
        </w:rPr>
      </w:pPr>
      <w:proofErr w:type="spellStart"/>
      <w:r w:rsidRPr="000C5687">
        <w:t>q</w:t>
      </w:r>
      <w:r w:rsidRPr="000C5687">
        <w:rPr>
          <w:vertAlign w:val="subscript"/>
        </w:rPr>
        <w:t>svisle</w:t>
      </w:r>
      <w:proofErr w:type="spellEnd"/>
      <w:r w:rsidRPr="000C5687">
        <w:t xml:space="preserve"> = </w:t>
      </w:r>
      <w:r>
        <w:t>600</w:t>
      </w:r>
      <w:r w:rsidRPr="000C5687">
        <w:t xml:space="preserve"> / (</w:t>
      </w:r>
      <w:r>
        <w:t>3</w:t>
      </w:r>
      <w:r w:rsidRPr="000C5687">
        <w:t xml:space="preserve"> × </w:t>
      </w:r>
      <w:r>
        <w:t>4,5</w:t>
      </w:r>
      <w:r w:rsidRPr="000C5687">
        <w:t>)</w:t>
      </w:r>
      <w:r>
        <w:t xml:space="preserve"> +</w:t>
      </w:r>
      <w:r w:rsidRPr="000C5687">
        <w:t xml:space="preserve"> </w:t>
      </w:r>
      <w:r>
        <w:t xml:space="preserve">9 </w:t>
      </w:r>
      <w:r w:rsidRPr="000C5687">
        <w:t xml:space="preserve">= </w:t>
      </w:r>
      <w:r w:rsidRPr="00CD4E0F">
        <w:rPr>
          <w:b/>
          <w:bCs/>
        </w:rPr>
        <w:t xml:space="preserve">53,4 </w:t>
      </w:r>
      <w:proofErr w:type="spellStart"/>
      <w:r w:rsidRPr="00CD4E0F">
        <w:rPr>
          <w:b/>
          <w:bCs/>
        </w:rPr>
        <w:t>kN</w:t>
      </w:r>
      <w:proofErr w:type="spellEnd"/>
      <w:r w:rsidRPr="00CD4E0F">
        <w:rPr>
          <w:b/>
          <w:bCs/>
        </w:rPr>
        <w:t>/m</w:t>
      </w:r>
      <w:r w:rsidRPr="00CD4E0F">
        <w:rPr>
          <w:b/>
          <w:bCs/>
          <w:vertAlign w:val="superscript"/>
        </w:rPr>
        <w:t>2</w:t>
      </w:r>
    </w:p>
    <w:p w:rsidR="00732D53" w:rsidRPr="00CE696A" w:rsidRDefault="00732D53" w:rsidP="00732D53"/>
    <w:p w:rsidR="00732D53" w:rsidRPr="00CE696A" w:rsidRDefault="00732D53" w:rsidP="00732D53">
      <w:pPr>
        <w:spacing w:after="200"/>
        <w:rPr>
          <w:b/>
          <w:u w:val="single"/>
        </w:rPr>
      </w:pPr>
      <w:r w:rsidRPr="00CE696A">
        <w:rPr>
          <w:b/>
          <w:u w:val="single"/>
        </w:rPr>
        <w:t xml:space="preserve">Vozidlo </w:t>
      </w:r>
      <w:r w:rsidR="00AD6B5E">
        <w:rPr>
          <w:b/>
          <w:u w:val="single"/>
        </w:rPr>
        <w:t>na objektu</w:t>
      </w:r>
      <w:r w:rsidRPr="00CE696A">
        <w:rPr>
          <w:b/>
          <w:u w:val="single"/>
        </w:rPr>
        <w:t xml:space="preserve"> vycházející z LM3 (</w:t>
      </w:r>
      <w:r>
        <w:rPr>
          <w:b/>
          <w:u w:val="single"/>
        </w:rPr>
        <w:t>900</w:t>
      </w:r>
      <w:r w:rsidRPr="00CE696A">
        <w:rPr>
          <w:b/>
          <w:u w:val="single"/>
        </w:rPr>
        <w:t>/</w:t>
      </w:r>
      <w:r>
        <w:rPr>
          <w:b/>
          <w:u w:val="single"/>
        </w:rPr>
        <w:t>150</w:t>
      </w:r>
      <w:r w:rsidRPr="00CE696A">
        <w:rPr>
          <w:b/>
          <w:u w:val="single"/>
        </w:rPr>
        <w:t>)</w:t>
      </w:r>
    </w:p>
    <w:p w:rsidR="00732D53" w:rsidRPr="00CE696A" w:rsidRDefault="00732D53" w:rsidP="00732D53">
      <w:r w:rsidRPr="00CE696A">
        <w:t xml:space="preserve">Q = </w:t>
      </w:r>
      <w:r>
        <w:t>6</w:t>
      </w:r>
      <w:r w:rsidRPr="00CE696A">
        <w:t xml:space="preserve"> × </w:t>
      </w:r>
      <w:r>
        <w:t>150</w:t>
      </w:r>
      <w:r w:rsidRPr="00CE696A">
        <w:t xml:space="preserve"> = </w:t>
      </w:r>
      <w:r>
        <w:t>900</w:t>
      </w:r>
      <w:r w:rsidRPr="00CE696A">
        <w:t xml:space="preserve"> </w:t>
      </w:r>
      <w:proofErr w:type="spellStart"/>
      <w:r w:rsidRPr="00CE696A">
        <w:t>kN</w:t>
      </w:r>
      <w:proofErr w:type="spellEnd"/>
    </w:p>
    <w:p w:rsidR="00732D53" w:rsidRPr="00CE696A" w:rsidRDefault="00732D53" w:rsidP="00732D53">
      <w:proofErr w:type="spellStart"/>
      <w:r w:rsidRPr="00CE696A">
        <w:t>q</w:t>
      </w:r>
      <w:r w:rsidRPr="00CE696A">
        <w:rPr>
          <w:vertAlign w:val="subscript"/>
        </w:rPr>
        <w:t>svisle</w:t>
      </w:r>
      <w:proofErr w:type="spellEnd"/>
      <w:r w:rsidRPr="00CE696A">
        <w:t xml:space="preserve"> = </w:t>
      </w:r>
      <w:r>
        <w:t>900</w:t>
      </w:r>
      <w:r w:rsidRPr="00CE696A">
        <w:t xml:space="preserve"> / (3 × </w:t>
      </w:r>
      <w:r>
        <w:t>8</w:t>
      </w:r>
      <w:r w:rsidRPr="00CE696A">
        <w:t xml:space="preserve">) = </w:t>
      </w:r>
      <w:r w:rsidRPr="00CD4E0F">
        <w:rPr>
          <w:b/>
          <w:bCs/>
        </w:rPr>
        <w:t xml:space="preserve">37,5 </w:t>
      </w:r>
      <w:proofErr w:type="spellStart"/>
      <w:r w:rsidRPr="00CD4E0F">
        <w:rPr>
          <w:b/>
          <w:bCs/>
        </w:rPr>
        <w:t>kN</w:t>
      </w:r>
      <w:proofErr w:type="spellEnd"/>
      <w:r w:rsidRPr="00CD4E0F">
        <w:rPr>
          <w:b/>
          <w:bCs/>
        </w:rPr>
        <w:t>/m</w:t>
      </w:r>
      <w:r w:rsidRPr="00CD4E0F">
        <w:rPr>
          <w:b/>
          <w:bCs/>
          <w:vertAlign w:val="superscript"/>
        </w:rPr>
        <w:t>2</w:t>
      </w:r>
    </w:p>
    <w:p w:rsidR="00732D53" w:rsidRDefault="00732D53" w:rsidP="00732D53">
      <w:pPr>
        <w:rPr>
          <w:b/>
        </w:rPr>
      </w:pPr>
    </w:p>
    <w:p w:rsidR="00732D53" w:rsidRDefault="00732D53" w:rsidP="00732D53">
      <w:pPr>
        <w:rPr>
          <w:b/>
        </w:rPr>
      </w:pPr>
      <w:r>
        <w:rPr>
          <w:b/>
        </w:rPr>
        <w:t>Z výše uvedeného vyplývá, že nepříznivější účinek vyvolá zatížení vyvolané modelem LM1.</w:t>
      </w:r>
    </w:p>
    <w:p w:rsidR="00732D53" w:rsidRDefault="00732D53" w:rsidP="00732D53">
      <w:pPr>
        <w:rPr>
          <w:b/>
        </w:rPr>
      </w:pPr>
    </w:p>
    <w:p w:rsidR="00732D53" w:rsidRDefault="00AD6B5E" w:rsidP="00AD6B5E">
      <w:pPr>
        <w:widowControl w:val="0"/>
        <w:autoSpaceDE w:val="0"/>
        <w:autoSpaceDN w:val="0"/>
        <w:adjustRightInd w:val="0"/>
        <w:jc w:val="left"/>
        <w:rPr>
          <w:bCs/>
        </w:rPr>
      </w:pPr>
      <w:r>
        <w:rPr>
          <w:bCs/>
        </w:rPr>
        <w:t xml:space="preserve">Přitížení konstrukce </w:t>
      </w:r>
      <w:r w:rsidR="00732D53" w:rsidRPr="00CA68E1">
        <w:rPr>
          <w:bCs/>
        </w:rPr>
        <w:t xml:space="preserve">od zatížení dopravou a stálým zatížením </w:t>
      </w:r>
      <w:r w:rsidR="00D44E10">
        <w:rPr>
          <w:bCs/>
        </w:rPr>
        <w:t>asfaltobetonovým</w:t>
      </w:r>
      <w:r w:rsidR="00732D53" w:rsidRPr="00CA68E1">
        <w:rPr>
          <w:bCs/>
        </w:rPr>
        <w:t xml:space="preserve"> souvrstvím</w:t>
      </w:r>
      <w:r>
        <w:rPr>
          <w:bCs/>
        </w:rPr>
        <w:t>.</w:t>
      </w:r>
    </w:p>
    <w:p w:rsidR="00D44E10" w:rsidRDefault="00D44E10" w:rsidP="00AD6B5E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noProof/>
        </w:rPr>
        <w:drawing>
          <wp:inline distT="0" distB="0" distL="0" distR="0">
            <wp:extent cx="5105955" cy="667446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34750" cy="671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2FB5" w:rsidRDefault="00802FB5" w:rsidP="00AD6B5E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noProof/>
        </w:rPr>
        <w:drawing>
          <wp:inline distT="0" distB="0" distL="0" distR="0">
            <wp:extent cx="5105957" cy="2609145"/>
            <wp:effectExtent l="0" t="0" r="0" b="0"/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04839" cy="2608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6B5E" w:rsidRDefault="00AD6B5E" w:rsidP="002C1208">
      <w:pPr>
        <w:widowControl w:val="0"/>
        <w:autoSpaceDE w:val="0"/>
        <w:autoSpaceDN w:val="0"/>
        <w:adjustRightInd w:val="0"/>
        <w:ind w:left="284"/>
        <w:jc w:val="left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802FB5" w:rsidRDefault="00802FB5" w:rsidP="0058594E">
      <w:pPr>
        <w:pStyle w:val="Nadpis4"/>
        <w:rPr>
          <w:noProof/>
        </w:rPr>
      </w:pPr>
      <w:bookmarkStart w:id="62" w:name="_Toc54900322"/>
      <w:r>
        <w:rPr>
          <w:noProof/>
        </w:rPr>
        <w:t>Zatížení nárazem do zábradelního svodidla</w:t>
      </w:r>
      <w:bookmarkEnd w:id="62"/>
    </w:p>
    <w:p w:rsidR="00802FB5" w:rsidRDefault="00802FB5" w:rsidP="00802FB5">
      <w:r>
        <w:t>Svodidla, popř. zábradelní svodidla, musí zachytit nárazový impuls vozidla, jehož účinek se nahrazuje statickým vodorovným příčným zatížením 18 kNm</w:t>
      </w:r>
      <w:r>
        <w:rPr>
          <w:vertAlign w:val="superscript"/>
        </w:rPr>
        <w:t>-1</w:t>
      </w:r>
      <w:r>
        <w:t xml:space="preserve"> svodidla, působícím na délku 4 m v ose svodnice ve výši 0,6 m nad přilehlým povrchem vozovky.</w:t>
      </w:r>
    </w:p>
    <w:p w:rsidR="00802FB5" w:rsidRDefault="00802FB5" w:rsidP="00802FB5"/>
    <w:p w:rsidR="00802FB5" w:rsidRPr="00FB1332" w:rsidRDefault="00802FB5" w:rsidP="00802FB5">
      <w:r>
        <w:t xml:space="preserve">Vodorovné </w:t>
      </w:r>
      <w:r w:rsidRPr="00FB1332">
        <w:t>příčné zatížení působící na délce 4m</w:t>
      </w:r>
    </w:p>
    <w:p w:rsidR="00802FB5" w:rsidRPr="00FB1332" w:rsidRDefault="00802FB5" w:rsidP="00802FB5">
      <w:proofErr w:type="spellStart"/>
      <w:r w:rsidRPr="00FB1332">
        <w:t>q</w:t>
      </w:r>
      <w:r w:rsidRPr="00FB1332">
        <w:rPr>
          <w:vertAlign w:val="subscript"/>
        </w:rPr>
        <w:t>vodr</w:t>
      </w:r>
      <w:proofErr w:type="spellEnd"/>
      <w:r w:rsidRPr="00FB1332">
        <w:t xml:space="preserve">= 4 x 18 = 72 </w:t>
      </w:r>
      <w:proofErr w:type="spellStart"/>
      <w:r w:rsidRPr="00FB1332">
        <w:t>kN</w:t>
      </w:r>
      <w:proofErr w:type="spellEnd"/>
      <w:r w:rsidRPr="00FB1332">
        <w:t>/m</w:t>
      </w:r>
    </w:p>
    <w:p w:rsidR="00802FB5" w:rsidRDefault="00802FB5" w:rsidP="00802FB5">
      <w:pPr>
        <w:rPr>
          <w:noProof/>
        </w:rPr>
      </w:pPr>
    </w:p>
    <w:p w:rsidR="00802FB5" w:rsidRDefault="00802FB5" w:rsidP="00802FB5">
      <w:pPr>
        <w:rPr>
          <w:noProof/>
        </w:rPr>
      </w:pPr>
      <w:r>
        <w:rPr>
          <w:noProof/>
        </w:rPr>
        <w:t>Příčné zatížení vnášené na 1 mb zdi je potom 18kN</w:t>
      </w:r>
    </w:p>
    <w:p w:rsidR="00541A97" w:rsidRDefault="00541A97" w:rsidP="00802FB5">
      <w:pPr>
        <w:rPr>
          <w:noProof/>
        </w:rPr>
      </w:pPr>
      <w:r>
        <w:rPr>
          <w:noProof/>
        </w:rPr>
        <w:drawing>
          <wp:inline distT="0" distB="0" distL="0" distR="0">
            <wp:extent cx="5099282" cy="794260"/>
            <wp:effectExtent l="0" t="0" r="0" b="0"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11732" cy="796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2FB5" w:rsidRDefault="00802FB5" w:rsidP="00802FB5">
      <w:pPr>
        <w:rPr>
          <w:noProof/>
        </w:rPr>
      </w:pPr>
    </w:p>
    <w:p w:rsidR="00AD6B5E" w:rsidRDefault="002D01AA" w:rsidP="002D01AA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noProof/>
        </w:rPr>
        <w:drawing>
          <wp:inline distT="0" distB="0" distL="0" distR="0">
            <wp:extent cx="5112630" cy="3420559"/>
            <wp:effectExtent l="0" t="0" r="0" b="0"/>
            <wp:docPr id="28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11489" cy="3419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01AA" w:rsidRDefault="002D01AA" w:rsidP="002C1208">
      <w:pPr>
        <w:widowControl w:val="0"/>
        <w:autoSpaceDE w:val="0"/>
        <w:autoSpaceDN w:val="0"/>
        <w:adjustRightInd w:val="0"/>
        <w:ind w:left="284"/>
        <w:jc w:val="left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2D01AA" w:rsidRDefault="00FC637B" w:rsidP="0058594E">
      <w:pPr>
        <w:pStyle w:val="Nadpis4"/>
      </w:pPr>
      <w:r w:rsidRPr="00FC637B">
        <w:t>Posouzení železobetonových průřezů</w:t>
      </w:r>
    </w:p>
    <w:p w:rsidR="00FB6BFF" w:rsidRDefault="00DB4DF5" w:rsidP="00FB6BFF">
      <w:r w:rsidRPr="00DB4DF5">
        <w:t>Byly posouzeny železobetonové průřezy, a sice průřez dříku v líci základu (1) a průřez základu v líci dříku (2). Návrh a posouzení bylo provedeno na návrhové vnitřní síly, spočítané v programu GEO5 – Úhlová zeď. Minimální nutné vyztužení jednotlivých průřezů je uvedeno v příloze Strojový výpočet.</w:t>
      </w:r>
    </w:p>
    <w:p w:rsidR="002A2573" w:rsidRDefault="002A2573" w:rsidP="00FB6BFF"/>
    <w:p w:rsidR="002A2573" w:rsidRDefault="002A2573">
      <w:pPr>
        <w:ind w:left="0"/>
        <w:jc w:val="left"/>
      </w:pPr>
      <w:r>
        <w:br w:type="page"/>
      </w:r>
    </w:p>
    <w:p w:rsidR="002A2573" w:rsidRDefault="002A2573" w:rsidP="00FB6BFF">
      <w:r>
        <w:lastRenderedPageBreak/>
        <w:t>Posouzení paty zdi</w:t>
      </w:r>
    </w:p>
    <w:p w:rsidR="002A2573" w:rsidRPr="00FB6BFF" w:rsidRDefault="002A2573" w:rsidP="00FB6BFF">
      <w:r>
        <w:rPr>
          <w:noProof/>
        </w:rPr>
        <w:drawing>
          <wp:inline distT="0" distB="0" distL="0" distR="0">
            <wp:extent cx="4985816" cy="2709828"/>
            <wp:effectExtent l="0" t="0" r="0" b="0"/>
            <wp:docPr id="29" name="Obráze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86315" cy="2710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37B" w:rsidRDefault="00FC637B" w:rsidP="002C1208">
      <w:pPr>
        <w:widowControl w:val="0"/>
        <w:autoSpaceDE w:val="0"/>
        <w:autoSpaceDN w:val="0"/>
        <w:adjustRightInd w:val="0"/>
        <w:ind w:left="284"/>
        <w:jc w:val="left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AD4734" w:rsidRDefault="00AD4734" w:rsidP="002C1208">
      <w:pPr>
        <w:widowControl w:val="0"/>
        <w:autoSpaceDE w:val="0"/>
        <w:autoSpaceDN w:val="0"/>
        <w:adjustRightInd w:val="0"/>
        <w:ind w:left="284"/>
        <w:jc w:val="left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58594E" w:rsidRDefault="0058594E" w:rsidP="00AD4734">
      <w:pPr>
        <w:widowControl w:val="0"/>
        <w:autoSpaceDE w:val="0"/>
        <w:autoSpaceDN w:val="0"/>
        <w:adjustRightInd w:val="0"/>
        <w:jc w:val="left"/>
      </w:pPr>
    </w:p>
    <w:p w:rsidR="0058594E" w:rsidRDefault="0058594E" w:rsidP="00AD4734">
      <w:pPr>
        <w:widowControl w:val="0"/>
        <w:autoSpaceDE w:val="0"/>
        <w:autoSpaceDN w:val="0"/>
        <w:adjustRightInd w:val="0"/>
        <w:jc w:val="left"/>
      </w:pPr>
    </w:p>
    <w:p w:rsidR="00AD4734" w:rsidRDefault="00AD4734" w:rsidP="00AD4734">
      <w:pPr>
        <w:widowControl w:val="0"/>
        <w:autoSpaceDE w:val="0"/>
        <w:autoSpaceDN w:val="0"/>
        <w:adjustRightInd w:val="0"/>
        <w:jc w:val="left"/>
      </w:pPr>
      <w:r>
        <w:t xml:space="preserve">Návrh výztuže v základu je příčnou výztuží </w:t>
      </w:r>
      <w:proofErr w:type="spellStart"/>
      <w:r>
        <w:t>pr</w:t>
      </w:r>
      <w:proofErr w:type="spellEnd"/>
      <w:r>
        <w:t xml:space="preserve">. 16 mm á 150 mm. Podélná výztuž bude tvořena min. </w:t>
      </w:r>
      <w:proofErr w:type="spellStart"/>
      <w:r>
        <w:t>p</w:t>
      </w:r>
      <w:r w:rsidR="00380C71">
        <w:t>r</w:t>
      </w:r>
      <w:proofErr w:type="spellEnd"/>
      <w:r>
        <w:t>. 12 mm po 150 mm.</w:t>
      </w:r>
    </w:p>
    <w:p w:rsidR="00AD4734" w:rsidRPr="00AD4734" w:rsidRDefault="00AD4734" w:rsidP="00AD4734">
      <w:pPr>
        <w:widowControl w:val="0"/>
        <w:autoSpaceDE w:val="0"/>
        <w:autoSpaceDN w:val="0"/>
        <w:adjustRightInd w:val="0"/>
        <w:jc w:val="left"/>
      </w:pPr>
    </w:p>
    <w:p w:rsidR="002A2573" w:rsidRDefault="00207187" w:rsidP="00207187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noProof/>
        </w:rPr>
        <w:drawing>
          <wp:inline distT="0" distB="0" distL="0" distR="0">
            <wp:extent cx="3263807" cy="2013241"/>
            <wp:effectExtent l="0" t="0" r="0" b="0"/>
            <wp:docPr id="30" name="Obráze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8096" cy="2015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187" w:rsidRDefault="00207187" w:rsidP="00207187"/>
    <w:p w:rsidR="00AD4734" w:rsidRDefault="00AD4734">
      <w:pPr>
        <w:ind w:left="0"/>
        <w:jc w:val="left"/>
      </w:pPr>
      <w:r>
        <w:br w:type="page"/>
      </w:r>
    </w:p>
    <w:p w:rsidR="00207187" w:rsidRDefault="00207187" w:rsidP="00207187">
      <w:r>
        <w:lastRenderedPageBreak/>
        <w:t>Posouzení dříku zdi</w:t>
      </w:r>
    </w:p>
    <w:p w:rsidR="00AD4734" w:rsidRDefault="00AD4734" w:rsidP="00207187">
      <w:r>
        <w:rPr>
          <w:noProof/>
        </w:rPr>
        <w:drawing>
          <wp:inline distT="0" distB="0" distL="0" distR="0">
            <wp:extent cx="4672014" cy="2749764"/>
            <wp:effectExtent l="0" t="0" r="0" b="0"/>
            <wp:docPr id="31" name="Obráze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6768" cy="2752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187" w:rsidRDefault="00207187" w:rsidP="00207187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58594E" w:rsidRDefault="0058594E" w:rsidP="00380C71"/>
    <w:p w:rsidR="0058594E" w:rsidRDefault="0058594E" w:rsidP="00380C71"/>
    <w:p w:rsidR="002A2573" w:rsidRPr="00380C71" w:rsidRDefault="00380C71" w:rsidP="00380C71">
      <w:r w:rsidRPr="00380C71">
        <w:t xml:space="preserve">Návrh výztuže </w:t>
      </w:r>
      <w:r>
        <w:t>na rubu zdi</w:t>
      </w:r>
      <w:r w:rsidRPr="00380C71">
        <w:t xml:space="preserve"> je příčnou výztuží </w:t>
      </w:r>
      <w:proofErr w:type="spellStart"/>
      <w:r w:rsidRPr="00380C71">
        <w:t>pr</w:t>
      </w:r>
      <w:proofErr w:type="spellEnd"/>
      <w:r w:rsidRPr="00380C71">
        <w:t>. 16 mm á 150 mm</w:t>
      </w:r>
      <w:r>
        <w:t xml:space="preserve">, v líci 1m nad základem již postačí </w:t>
      </w:r>
      <w:proofErr w:type="spellStart"/>
      <w:r>
        <w:t>pr</w:t>
      </w:r>
      <w:proofErr w:type="spellEnd"/>
      <w:r>
        <w:t>. 12 mm</w:t>
      </w:r>
      <w:r w:rsidRPr="00380C71">
        <w:t xml:space="preserve">. Podélná výztuž bude tvořena min. </w:t>
      </w:r>
      <w:proofErr w:type="spellStart"/>
      <w:r w:rsidRPr="00380C71">
        <w:t>p</w:t>
      </w:r>
      <w:r>
        <w:t>r</w:t>
      </w:r>
      <w:proofErr w:type="spellEnd"/>
      <w:r>
        <w:t>. 12 mm po 150 mm u obou povrchů.</w:t>
      </w:r>
    </w:p>
    <w:p w:rsidR="002A2573" w:rsidRDefault="002A2573" w:rsidP="002C1208">
      <w:pPr>
        <w:widowControl w:val="0"/>
        <w:autoSpaceDE w:val="0"/>
        <w:autoSpaceDN w:val="0"/>
        <w:adjustRightInd w:val="0"/>
        <w:ind w:left="284"/>
        <w:jc w:val="left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2A2573" w:rsidRDefault="00AD4734" w:rsidP="00AD4734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noProof/>
        </w:rPr>
        <w:drawing>
          <wp:inline distT="0" distB="0" distL="0" distR="0">
            <wp:extent cx="3228519" cy="2150085"/>
            <wp:effectExtent l="0" t="0" r="0" b="0"/>
            <wp:docPr id="32" name="Obráze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0869" cy="215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2573" w:rsidRDefault="002A2573" w:rsidP="002C1208">
      <w:pPr>
        <w:widowControl w:val="0"/>
        <w:autoSpaceDE w:val="0"/>
        <w:autoSpaceDN w:val="0"/>
        <w:adjustRightInd w:val="0"/>
        <w:ind w:left="284"/>
        <w:jc w:val="left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2A2573" w:rsidRDefault="002A2573" w:rsidP="002C1208">
      <w:pPr>
        <w:widowControl w:val="0"/>
        <w:autoSpaceDE w:val="0"/>
        <w:autoSpaceDN w:val="0"/>
        <w:adjustRightInd w:val="0"/>
        <w:ind w:left="284"/>
        <w:jc w:val="left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2A2573" w:rsidRDefault="002A2573" w:rsidP="002C1208">
      <w:pPr>
        <w:widowControl w:val="0"/>
        <w:autoSpaceDE w:val="0"/>
        <w:autoSpaceDN w:val="0"/>
        <w:adjustRightInd w:val="0"/>
        <w:ind w:left="284"/>
        <w:jc w:val="left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58594E" w:rsidRDefault="0058594E">
      <w:pPr>
        <w:ind w:left="0"/>
        <w:jc w:val="left"/>
        <w:rPr>
          <w:b/>
          <w:bCs/>
          <w:szCs w:val="28"/>
        </w:rPr>
      </w:pPr>
      <w:r>
        <w:br w:type="page"/>
      </w:r>
    </w:p>
    <w:p w:rsidR="003B28D1" w:rsidRDefault="003B28D1" w:rsidP="0058594E">
      <w:pPr>
        <w:pStyle w:val="Nadpis4"/>
      </w:pPr>
      <w:r w:rsidRPr="00FC637B">
        <w:lastRenderedPageBreak/>
        <w:t xml:space="preserve">Posouzení </w:t>
      </w:r>
      <w:r w:rsidR="00CB7709">
        <w:t>globální stability</w:t>
      </w:r>
    </w:p>
    <w:p w:rsidR="003B28D1" w:rsidRDefault="003B28D1" w:rsidP="003B28D1">
      <w:r w:rsidRPr="00563D55">
        <w:t xml:space="preserve">Opěrná zeď byla posouzena na překlopení a posunutí. Posouzení bylo provedeno v programu GEO5 – Úhlová zeď, výsledky viz příloha </w:t>
      </w:r>
      <w:r w:rsidRPr="00563D55">
        <w:rPr>
          <w:i/>
        </w:rPr>
        <w:t>Strojový výpočet</w:t>
      </w:r>
      <w:r w:rsidRPr="00563D55">
        <w:t>.</w:t>
      </w:r>
    </w:p>
    <w:p w:rsidR="002A2573" w:rsidRPr="003B28D1" w:rsidRDefault="0058594E" w:rsidP="0058594E">
      <w:pPr>
        <w:pStyle w:val="Nadpis4"/>
        <w:numPr>
          <w:ilvl w:val="0"/>
          <w:numId w:val="0"/>
        </w:numPr>
        <w:ind w:left="1134"/>
        <w:rPr>
          <w:szCs w:val="24"/>
        </w:rPr>
      </w:pPr>
      <w:r>
        <w:rPr>
          <w:noProof/>
        </w:rPr>
        <w:drawing>
          <wp:inline distT="0" distB="0" distL="0" distR="0">
            <wp:extent cx="4264975" cy="2458051"/>
            <wp:effectExtent l="0" t="0" r="0" b="0"/>
            <wp:docPr id="33" name="Obráze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74618" cy="2463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28D1" w:rsidRDefault="003B28D1" w:rsidP="002C1208">
      <w:pPr>
        <w:widowControl w:val="0"/>
        <w:autoSpaceDE w:val="0"/>
        <w:autoSpaceDN w:val="0"/>
        <w:adjustRightInd w:val="0"/>
        <w:ind w:left="284"/>
        <w:jc w:val="left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3B28D1" w:rsidRDefault="0000471C" w:rsidP="0000471C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noProof/>
        </w:rPr>
        <w:drawing>
          <wp:inline distT="0" distB="0" distL="0" distR="0">
            <wp:extent cx="1775404" cy="575642"/>
            <wp:effectExtent l="0" t="0" r="0" b="0"/>
            <wp:docPr id="34" name="Obráze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2533" cy="577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471C" w:rsidRDefault="0000471C" w:rsidP="0000471C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6E1EB7" w:rsidRDefault="006E1EB7" w:rsidP="006E1EB7">
      <w:pPr>
        <w:pStyle w:val="Nadpis4"/>
      </w:pPr>
      <w:r w:rsidRPr="00FC637B">
        <w:t xml:space="preserve">Posouzení </w:t>
      </w:r>
      <w:r>
        <w:t>únosnosti základové půdy</w:t>
      </w:r>
    </w:p>
    <w:p w:rsidR="0000471C" w:rsidRDefault="00530C8D" w:rsidP="00530C8D">
      <w:r w:rsidRPr="00563D55">
        <w:t xml:space="preserve">Posouzení bylo provedeno v programu GEO5 – úhlová zeď, výsledky viz příloha </w:t>
      </w:r>
      <w:r w:rsidRPr="00530C8D">
        <w:t>Strojový výpočet</w:t>
      </w:r>
      <w:r w:rsidRPr="00563D55">
        <w:t>.</w:t>
      </w:r>
    </w:p>
    <w:p w:rsidR="000643A6" w:rsidRDefault="00C42027" w:rsidP="00530C8D">
      <w:r>
        <w:t xml:space="preserve">Z dostupných podkladů archivních geologických vrtů je uvažováno </w:t>
      </w:r>
      <w:r w:rsidR="000643A6">
        <w:t xml:space="preserve">se zastižení zemin v základové spáře charakteru písků a </w:t>
      </w:r>
      <w:proofErr w:type="spellStart"/>
      <w:r w:rsidR="000643A6">
        <w:t>šterkopísků</w:t>
      </w:r>
      <w:proofErr w:type="spellEnd"/>
      <w:r w:rsidR="000643A6">
        <w:t xml:space="preserve"> přecházejících v podloží do zvětralých slínovců.</w:t>
      </w:r>
    </w:p>
    <w:p w:rsidR="00CD4372" w:rsidRDefault="000643A6" w:rsidP="00530C8D">
      <w:r>
        <w:t xml:space="preserve">Tabulková únosnost těchto zemin </w:t>
      </w:r>
      <w:r w:rsidR="00CD4372">
        <w:t xml:space="preserve">je dle ČSN 73 1001 S5/SC min. 225 </w:t>
      </w:r>
      <w:proofErr w:type="spellStart"/>
      <w:r w:rsidR="00CD4372">
        <w:t>kPa</w:t>
      </w:r>
      <w:proofErr w:type="spellEnd"/>
      <w:r w:rsidR="00CD4372">
        <w:t xml:space="preserve"> pro šířku základu (včetně podkladního betonu) 3m. V případě zastižení štěrkovitých zemin lze očekávat vyšší tabulkovou únosnost. Po obnažení základové spáry bude provedeno její posouzení </w:t>
      </w:r>
      <w:proofErr w:type="spellStart"/>
      <w:r w:rsidR="00CD4372">
        <w:t>geotechnikem</w:t>
      </w:r>
      <w:proofErr w:type="spellEnd"/>
      <w:r w:rsidR="00CD4372">
        <w:t xml:space="preserve"> zhotovitele a následně bude rozhodnuto o případné úpravě základové spáry.</w:t>
      </w:r>
    </w:p>
    <w:p w:rsidR="0000471C" w:rsidRDefault="0000471C" w:rsidP="002C1208">
      <w:pPr>
        <w:widowControl w:val="0"/>
        <w:autoSpaceDE w:val="0"/>
        <w:autoSpaceDN w:val="0"/>
        <w:adjustRightInd w:val="0"/>
        <w:ind w:left="284"/>
        <w:jc w:val="left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0E0FBB" w:rsidRPr="00750520" w:rsidRDefault="002C1208" w:rsidP="00CD4372">
      <w:pPr>
        <w:widowControl w:val="0"/>
        <w:autoSpaceDE w:val="0"/>
        <w:autoSpaceDN w:val="0"/>
        <w:adjustRightInd w:val="0"/>
        <w:jc w:val="left"/>
        <w:rPr>
          <w:rFonts w:ascii="Symbol" w:eastAsiaTheme="majorEastAsia" w:hAnsi="Symbol" w:cs="Symbol"/>
          <w:color w:val="FF0000"/>
          <w:sz w:val="24"/>
        </w:rPr>
      </w:pPr>
      <w:r w:rsidRPr="00750520">
        <w:rPr>
          <w:rFonts w:ascii="Arial" w:hAnsi="Arial" w:cs="Arial"/>
          <w:color w:val="FF0000"/>
          <w:sz w:val="20"/>
          <w:szCs w:val="20"/>
        </w:rPr>
        <w:t> </w:t>
      </w:r>
      <w:r w:rsidR="00C42027">
        <w:rPr>
          <w:noProof/>
        </w:rPr>
        <w:drawing>
          <wp:inline distT="0" distB="0" distL="0" distR="0">
            <wp:extent cx="4354747" cy="2500067"/>
            <wp:effectExtent l="0" t="0" r="0" b="0"/>
            <wp:docPr id="35" name="Obráze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57091" cy="2501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0FBB" w:rsidRPr="00750520" w:rsidRDefault="00C42027" w:rsidP="008D2461">
      <w:pPr>
        <w:rPr>
          <w:color w:val="FF0000"/>
        </w:rPr>
      </w:pPr>
      <w:r>
        <w:rPr>
          <w:noProof/>
        </w:rPr>
        <w:drawing>
          <wp:inline distT="0" distB="0" distL="0" distR="0">
            <wp:extent cx="2556315" cy="574004"/>
            <wp:effectExtent l="0" t="0" r="0" b="0"/>
            <wp:docPr id="36" name="Obráze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8677" cy="574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2027" w:rsidRDefault="00C42027">
      <w:pPr>
        <w:ind w:left="0"/>
        <w:jc w:val="left"/>
        <w:rPr>
          <w:rFonts w:cs="Arial"/>
          <w:b/>
          <w:bCs/>
          <w:color w:val="FF0000"/>
          <w:sz w:val="24"/>
          <w:szCs w:val="26"/>
        </w:rPr>
      </w:pPr>
    </w:p>
    <w:p w:rsidR="008D2461" w:rsidRPr="00D62485" w:rsidRDefault="008D2461" w:rsidP="008D2461">
      <w:pPr>
        <w:pStyle w:val="Nadpis3"/>
      </w:pPr>
      <w:bookmarkStart w:id="63" w:name="_Toc64207679"/>
      <w:r w:rsidRPr="00D62485">
        <w:t>Hydrotechnické posouzení</w:t>
      </w:r>
      <w:bookmarkEnd w:id="63"/>
    </w:p>
    <w:p w:rsidR="002D4BBB" w:rsidRDefault="002D4BBB" w:rsidP="002D4BBB">
      <w:r w:rsidRPr="00D62485">
        <w:t>Návrh objektu vychází ze stávající konfigurace objektu a z hlediska dané konstrukce a nároků se zachováním stávajícího průtočného profilu propustku.</w:t>
      </w:r>
    </w:p>
    <w:p w:rsidR="00D62485" w:rsidRDefault="00D62485" w:rsidP="002D4BBB">
      <w:pPr>
        <w:rPr>
          <w:bCs/>
        </w:rPr>
      </w:pPr>
      <w:r w:rsidRPr="005F2071">
        <w:t>Dle ČSN 73 6201 je možné použít stávající rozměry objektu, protože z hlediska kapacity nového profilu zachováváme kapacitu shodnou se stávajícím stavem</w:t>
      </w:r>
      <w:r>
        <w:t xml:space="preserve">. </w:t>
      </w:r>
      <w:r w:rsidRPr="005F2071">
        <w:rPr>
          <w:bCs/>
        </w:rPr>
        <w:t xml:space="preserve">Návrhový profil je v souladu s </w:t>
      </w:r>
    </w:p>
    <w:p w:rsidR="00D62485" w:rsidRPr="00D62485" w:rsidRDefault="00D62485" w:rsidP="002D4BBB">
      <w:r w:rsidRPr="005F2071">
        <w:rPr>
          <w:bCs/>
        </w:rPr>
        <w:t>ČSN 73 6201 a plně vyhovuje.</w:t>
      </w:r>
    </w:p>
    <w:p w:rsidR="002D4BBB" w:rsidRPr="00D62485" w:rsidRDefault="002D4BBB" w:rsidP="00974B7F"/>
    <w:p w:rsidR="00974B7F" w:rsidRPr="00D62485" w:rsidRDefault="002D4BBB" w:rsidP="00974B7F">
      <w:r w:rsidRPr="00D62485">
        <w:t xml:space="preserve">S ohledem na </w:t>
      </w:r>
      <w:r w:rsidR="00D62485">
        <w:t xml:space="preserve">výše uvedený </w:t>
      </w:r>
      <w:r w:rsidRPr="00D62485">
        <w:t>charakter</w:t>
      </w:r>
      <w:r w:rsidR="00D62485">
        <w:t xml:space="preserve"> navrženého objektu </w:t>
      </w:r>
      <w:r w:rsidR="00974B7F" w:rsidRPr="00D62485">
        <w:t>nebylo hydrotechnické posouzení prováděno.</w:t>
      </w:r>
    </w:p>
    <w:p w:rsidR="008D2461" w:rsidRPr="00206D16" w:rsidRDefault="008D2461" w:rsidP="009172F0">
      <w:pPr>
        <w:pStyle w:val="Nadpis2"/>
        <w:tabs>
          <w:tab w:val="clear" w:pos="1080"/>
        </w:tabs>
      </w:pPr>
      <w:bookmarkStart w:id="64" w:name="_Toc438458623"/>
      <w:bookmarkStart w:id="65" w:name="_Toc452116992"/>
      <w:bookmarkStart w:id="66" w:name="_Toc64207680"/>
      <w:r w:rsidRPr="00206D16">
        <w:t>Cizí zařízení na mostě</w:t>
      </w:r>
      <w:bookmarkEnd w:id="64"/>
      <w:bookmarkEnd w:id="65"/>
      <w:bookmarkEnd w:id="66"/>
      <w:r w:rsidRPr="00206D16">
        <w:t xml:space="preserve"> </w:t>
      </w:r>
    </w:p>
    <w:p w:rsidR="00103EB5" w:rsidRPr="00206D16" w:rsidRDefault="00103EB5" w:rsidP="008D2461">
      <w:r w:rsidRPr="00206D16">
        <w:t xml:space="preserve">V místě objektu se nachází řada stávajících inženýrských sítí. </w:t>
      </w:r>
      <w:r w:rsidR="00206D16" w:rsidRPr="00206D16">
        <w:t>Vedení jsou uvažována s umístěním v</w:t>
      </w:r>
      <w:r w:rsidRPr="00206D16">
        <w:t> přechodové oblasti propustku. Podrobnosti viz Koordinační situace a souhrnná technická zpráva.</w:t>
      </w:r>
    </w:p>
    <w:p w:rsidR="00206D16" w:rsidRPr="00206D16" w:rsidRDefault="00206D16" w:rsidP="008D2461">
      <w:r w:rsidRPr="00206D16">
        <w:t>Rezervní chráničky v římsách nejsou navrženy.</w:t>
      </w:r>
    </w:p>
    <w:p w:rsidR="008D2461" w:rsidRPr="0004760D" w:rsidRDefault="008D2461" w:rsidP="009172F0">
      <w:pPr>
        <w:pStyle w:val="Nadpis2"/>
        <w:tabs>
          <w:tab w:val="clear" w:pos="1080"/>
        </w:tabs>
      </w:pPr>
      <w:bookmarkStart w:id="67" w:name="_Toc438458624"/>
      <w:bookmarkStart w:id="68" w:name="_Toc452116993"/>
      <w:bookmarkStart w:id="69" w:name="_Toc64207681"/>
      <w:r w:rsidRPr="0004760D">
        <w:t>Řešení protikorozní ochrany, ochrany proti agresivnímu prostředí a bludným proudům</w:t>
      </w:r>
      <w:bookmarkEnd w:id="67"/>
      <w:bookmarkEnd w:id="68"/>
      <w:bookmarkEnd w:id="69"/>
    </w:p>
    <w:p w:rsidR="0004760D" w:rsidRPr="005F2071" w:rsidRDefault="0004760D" w:rsidP="0004760D">
      <w:pPr>
        <w:pStyle w:val="Nadpis3"/>
        <w:jc w:val="left"/>
      </w:pPr>
      <w:bookmarkStart w:id="70" w:name="_Toc443395148"/>
      <w:bookmarkStart w:id="71" w:name="_Toc452116994"/>
      <w:bookmarkStart w:id="72" w:name="_Toc54949865"/>
      <w:bookmarkStart w:id="73" w:name="_Toc64207682"/>
      <w:r w:rsidRPr="005F2071">
        <w:t>Protikorozní ochrana</w:t>
      </w:r>
      <w:bookmarkEnd w:id="70"/>
      <w:bookmarkEnd w:id="71"/>
      <w:bookmarkEnd w:id="72"/>
      <w:bookmarkEnd w:id="73"/>
    </w:p>
    <w:p w:rsidR="0004760D" w:rsidRPr="005F2071" w:rsidRDefault="0004760D" w:rsidP="0004760D">
      <w:r w:rsidRPr="005F2071">
        <w:t>Vnější korozní prostředí působící na ocelovou konstrukci je pro konstrukce pozemních komunikací definováno stupněm korozní agresivity atmosféry podle ČSN EN ISO 12944-2. Pro konstrukce PK platí stupně C podle ČSN EN ISO 12944 a speciální korozní namáhání podle Přílohy 19B.</w:t>
      </w:r>
      <w:proofErr w:type="gramStart"/>
      <w:r w:rsidRPr="005F2071">
        <w:t>P.4 a to</w:t>
      </w:r>
      <w:proofErr w:type="gramEnd"/>
      <w:r w:rsidRPr="005F2071">
        <w:t>: Stupeň C4 - pro všechny typy ocelových konstrukcí a ocelových výrobků.</w:t>
      </w:r>
    </w:p>
    <w:p w:rsidR="0004760D" w:rsidRPr="005F2071" w:rsidRDefault="0004760D" w:rsidP="0004760D">
      <w:pPr>
        <w:pStyle w:val="Nadpis4"/>
      </w:pPr>
      <w:r w:rsidRPr="005F2071">
        <w:t>Zábradlí a svodidla</w:t>
      </w:r>
    </w:p>
    <w:p w:rsidR="0004760D" w:rsidRPr="005F2071" w:rsidRDefault="0004760D" w:rsidP="0004760D">
      <w:r w:rsidRPr="005F2071">
        <w:t>Dle přílohy 19B.P5 TKP 19 tabulky I. je pro konstrukci zábradlí požadována životnost 30 let a ochranného povlaku 30 let (životnost velmi vysoká). Stupeň korozní agresivity je pro konstrukci svodidel a zábradlí stanoven dle přílohy 19B.P5 TKP 19 tabulky I. na základě ČSN EN ISO 12944-2 jako C4+K8 (speciální) a závazně stanovený ochranný povlak III A.</w:t>
      </w:r>
    </w:p>
    <w:p w:rsidR="0004760D" w:rsidRPr="005F2071" w:rsidRDefault="0004760D" w:rsidP="0004760D">
      <w:r w:rsidRPr="005F2071">
        <w:t>Skladba systému protikorozní ochrany je stanovena dle přílohy 19B.P5 TKP 19 tabulky II pro ochranný povlak III A následovně:</w:t>
      </w:r>
    </w:p>
    <w:p w:rsidR="0004760D" w:rsidRPr="005F2071" w:rsidRDefault="0004760D" w:rsidP="0004760D">
      <w:pPr>
        <w:rPr>
          <w:b/>
          <w:i/>
        </w:rPr>
      </w:pPr>
    </w:p>
    <w:p w:rsidR="0004760D" w:rsidRPr="005F2071" w:rsidRDefault="0004760D" w:rsidP="0004760D">
      <w:pPr>
        <w:rPr>
          <w:b/>
          <w:i/>
        </w:rPr>
      </w:pPr>
      <w:r w:rsidRPr="005F2071">
        <w:rPr>
          <w:b/>
          <w:i/>
        </w:rPr>
        <w:t>Příprava povrchu</w:t>
      </w:r>
    </w:p>
    <w:p w:rsidR="0004760D" w:rsidRPr="005F2071" w:rsidRDefault="0004760D" w:rsidP="0004760D">
      <w:r w:rsidRPr="005F2071">
        <w:t xml:space="preserve">odmaštění, moření v kyselině </w:t>
      </w:r>
      <w:r w:rsidRPr="005F2071">
        <w:tab/>
      </w:r>
      <w:proofErr w:type="spellStart"/>
      <w:r w:rsidRPr="005F2071">
        <w:t>Be</w:t>
      </w:r>
      <w:proofErr w:type="spellEnd"/>
    </w:p>
    <w:p w:rsidR="0004760D" w:rsidRPr="005F2071" w:rsidRDefault="0004760D" w:rsidP="0004760D"/>
    <w:p w:rsidR="0004760D" w:rsidRPr="005F2071" w:rsidRDefault="0004760D" w:rsidP="0004760D">
      <w:pPr>
        <w:rPr>
          <w:b/>
          <w:i/>
        </w:rPr>
      </w:pPr>
      <w:r w:rsidRPr="005F2071">
        <w:rPr>
          <w:b/>
          <w:i/>
        </w:rPr>
        <w:t>Ochranný systém</w:t>
      </w:r>
      <w:r w:rsidRPr="005F2071">
        <w:rPr>
          <w:b/>
          <w:i/>
        </w:rPr>
        <w:tab/>
      </w:r>
    </w:p>
    <w:p w:rsidR="0004760D" w:rsidRPr="005F2071" w:rsidRDefault="0004760D" w:rsidP="0004760D">
      <w:pPr>
        <w:tabs>
          <w:tab w:val="right" w:pos="7938"/>
        </w:tabs>
      </w:pPr>
      <w:r w:rsidRPr="005F2071">
        <w:t>• žárové zinkování ponorem - průměrná tloušťka</w:t>
      </w:r>
      <w:r w:rsidRPr="005F2071">
        <w:tab/>
        <w:t xml:space="preserve">85 </w:t>
      </w:r>
      <w:proofErr w:type="spellStart"/>
      <w:r w:rsidRPr="005F2071">
        <w:t>μm</w:t>
      </w:r>
      <w:proofErr w:type="spellEnd"/>
    </w:p>
    <w:p w:rsidR="0004760D" w:rsidRPr="005F2071" w:rsidRDefault="0004760D" w:rsidP="0004760D">
      <w:pPr>
        <w:tabs>
          <w:tab w:val="right" w:pos="7938"/>
        </w:tabs>
      </w:pPr>
      <w:r w:rsidRPr="005F2071">
        <w:t>minimální místní měřená tloušťka</w:t>
      </w:r>
      <w:r w:rsidRPr="005F2071">
        <w:tab/>
        <w:t>70 µm</w:t>
      </w:r>
    </w:p>
    <w:p w:rsidR="0004760D" w:rsidRPr="005F2071" w:rsidRDefault="0004760D" w:rsidP="0004760D">
      <w:r w:rsidRPr="005F2071">
        <w:t xml:space="preserve">• epoxidový </w:t>
      </w:r>
      <w:proofErr w:type="spellStart"/>
      <w:r w:rsidRPr="005F2071">
        <w:t>dvoukomponentní</w:t>
      </w:r>
      <w:proofErr w:type="spellEnd"/>
      <w:r w:rsidRPr="005F2071">
        <w:t xml:space="preserve"> nátěr (plněný </w:t>
      </w:r>
      <w:proofErr w:type="spellStart"/>
      <w:r w:rsidRPr="005F2071">
        <w:t>lamelárními</w:t>
      </w:r>
      <w:proofErr w:type="spellEnd"/>
      <w:r w:rsidRPr="005F2071">
        <w:t xml:space="preserve"> nebo </w:t>
      </w:r>
    </w:p>
    <w:p w:rsidR="0004760D" w:rsidRPr="005F2071" w:rsidRDefault="0004760D" w:rsidP="0004760D">
      <w:pPr>
        <w:tabs>
          <w:tab w:val="right" w:pos="7938"/>
        </w:tabs>
      </w:pPr>
      <w:r w:rsidRPr="005F2071">
        <w:t xml:space="preserve">  vláknitými pigmenty) 1-2 vrstvy</w:t>
      </w:r>
      <w:r w:rsidRPr="005F2071">
        <w:tab/>
        <w:t xml:space="preserve">150 </w:t>
      </w:r>
      <w:proofErr w:type="spellStart"/>
      <w:r w:rsidRPr="005F2071">
        <w:t>μm</w:t>
      </w:r>
      <w:proofErr w:type="spellEnd"/>
    </w:p>
    <w:p w:rsidR="0004760D" w:rsidRPr="005F2071" w:rsidRDefault="0004760D" w:rsidP="0004760D">
      <w:pPr>
        <w:tabs>
          <w:tab w:val="right" w:pos="7938"/>
        </w:tabs>
      </w:pPr>
      <w:r w:rsidRPr="005F2071">
        <w:t>• vrchní alifatický polyuretanový nátěr</w:t>
      </w:r>
      <w:r w:rsidRPr="005F2071">
        <w:tab/>
        <w:t xml:space="preserve">1 x 60 </w:t>
      </w:r>
      <w:proofErr w:type="spellStart"/>
      <w:r w:rsidRPr="005F2071">
        <w:t>μm</w:t>
      </w:r>
      <w:proofErr w:type="spellEnd"/>
    </w:p>
    <w:p w:rsidR="0004760D" w:rsidRPr="005F2071" w:rsidRDefault="0004760D" w:rsidP="0004760D"/>
    <w:p w:rsidR="0004760D" w:rsidRPr="005F2071" w:rsidRDefault="0004760D" w:rsidP="0004760D">
      <w:pPr>
        <w:pBdr>
          <w:bottom w:val="single" w:sz="4" w:space="1" w:color="auto"/>
        </w:pBdr>
        <w:tabs>
          <w:tab w:val="right" w:pos="7938"/>
        </w:tabs>
      </w:pPr>
      <w:r w:rsidRPr="005F2071">
        <w:t>Celková tloušťka metalických povlaků</w:t>
      </w:r>
      <w:r w:rsidRPr="005F2071">
        <w:tab/>
        <w:t xml:space="preserve">70 </w:t>
      </w:r>
      <w:proofErr w:type="spellStart"/>
      <w:r w:rsidRPr="005F2071">
        <w:t>μm</w:t>
      </w:r>
      <w:proofErr w:type="spellEnd"/>
    </w:p>
    <w:p w:rsidR="0004760D" w:rsidRPr="005F2071" w:rsidRDefault="0004760D" w:rsidP="0004760D">
      <w:pPr>
        <w:pBdr>
          <w:bottom w:val="single" w:sz="4" w:space="1" w:color="auto"/>
        </w:pBdr>
        <w:tabs>
          <w:tab w:val="right" w:pos="7938"/>
        </w:tabs>
      </w:pPr>
      <w:r w:rsidRPr="005F2071">
        <w:t>Celková tloušťka nátěrů</w:t>
      </w:r>
      <w:r w:rsidRPr="005F2071">
        <w:tab/>
        <w:t xml:space="preserve">210 </w:t>
      </w:r>
      <w:proofErr w:type="spellStart"/>
      <w:r w:rsidRPr="005F2071">
        <w:t>μm</w:t>
      </w:r>
      <w:proofErr w:type="spellEnd"/>
    </w:p>
    <w:p w:rsidR="0004760D" w:rsidRPr="005F2071" w:rsidRDefault="0004760D" w:rsidP="0004760D">
      <w:pPr>
        <w:tabs>
          <w:tab w:val="right" w:pos="7938"/>
        </w:tabs>
      </w:pPr>
      <w:r w:rsidRPr="005F2071">
        <w:t>Celková tloušťka ochranného systému</w:t>
      </w:r>
      <w:r w:rsidRPr="005F2071">
        <w:tab/>
        <w:t xml:space="preserve">280  </w:t>
      </w:r>
      <w:proofErr w:type="spellStart"/>
      <w:r w:rsidRPr="005F2071">
        <w:t>μm</w:t>
      </w:r>
      <w:proofErr w:type="spellEnd"/>
    </w:p>
    <w:p w:rsidR="0004760D" w:rsidRPr="005F2071" w:rsidRDefault="0004760D" w:rsidP="0004760D">
      <w:pPr>
        <w:pStyle w:val="Nadpis4"/>
      </w:pPr>
      <w:bookmarkStart w:id="74" w:name="_Toc234380301"/>
      <w:bookmarkStart w:id="75" w:name="_Toc362866114"/>
      <w:bookmarkStart w:id="76" w:name="_Toc509991893"/>
      <w:r w:rsidRPr="005F2071">
        <w:t>Požadavky estetické</w:t>
      </w:r>
      <w:bookmarkEnd w:id="74"/>
      <w:bookmarkEnd w:id="75"/>
      <w:bookmarkEnd w:id="76"/>
    </w:p>
    <w:p w:rsidR="0004760D" w:rsidRPr="005F2071" w:rsidRDefault="0004760D" w:rsidP="0004760D">
      <w:r w:rsidRPr="005F2071">
        <w:t>Barevný odstín bude upřesněn investorem. V případě požadavku bude vybraný odstín na vzorku předložen investorovi k odsouhlasení při zpracování VTD.</w:t>
      </w:r>
    </w:p>
    <w:p w:rsidR="0004760D" w:rsidRPr="005F2071" w:rsidRDefault="0004760D" w:rsidP="0004760D">
      <w:pPr>
        <w:pStyle w:val="Nadpis4"/>
      </w:pPr>
      <w:bookmarkStart w:id="77" w:name="_Toc362866115"/>
      <w:bookmarkStart w:id="78" w:name="_Toc509991894"/>
      <w:r w:rsidRPr="005F2071">
        <w:lastRenderedPageBreak/>
        <w:t>Rozsah PKO</w:t>
      </w:r>
      <w:bookmarkEnd w:id="77"/>
      <w:bookmarkEnd w:id="78"/>
    </w:p>
    <w:p w:rsidR="0004760D" w:rsidRPr="005F2071" w:rsidRDefault="0004760D" w:rsidP="0004760D">
      <w:pPr>
        <w:rPr>
          <w:b/>
        </w:rPr>
      </w:pPr>
      <w:r w:rsidRPr="005F2071">
        <w:rPr>
          <w:b/>
        </w:rPr>
        <w:t>Plná skladba PKO</w:t>
      </w:r>
    </w:p>
    <w:p w:rsidR="0004760D" w:rsidRPr="005F2071" w:rsidRDefault="0004760D" w:rsidP="0004760D">
      <w:r w:rsidRPr="005F2071">
        <w:t xml:space="preserve">Plnou skladbou PKO včetně </w:t>
      </w:r>
      <w:proofErr w:type="spellStart"/>
      <w:r w:rsidRPr="005F2071">
        <w:t>otryskání</w:t>
      </w:r>
      <w:proofErr w:type="spellEnd"/>
      <w:r w:rsidRPr="005F2071">
        <w:t xml:space="preserve"> budou opatřeny všechny části ocelové konstrukce již ve výrobě, viz příslušné výkresy dokumentace. </w:t>
      </w:r>
    </w:p>
    <w:p w:rsidR="0004760D" w:rsidRPr="005F2071" w:rsidRDefault="0004760D" w:rsidP="0004760D">
      <w:pPr>
        <w:pStyle w:val="Nadpis4"/>
      </w:pPr>
      <w:bookmarkStart w:id="79" w:name="_Toc234380299"/>
      <w:bookmarkStart w:id="80" w:name="_Toc362866112"/>
      <w:bookmarkStart w:id="81" w:name="_Toc509991895"/>
      <w:r w:rsidRPr="005F2071">
        <w:t>Požadavky na provádění PKO</w:t>
      </w:r>
      <w:bookmarkEnd w:id="79"/>
      <w:bookmarkEnd w:id="80"/>
      <w:bookmarkEnd w:id="81"/>
    </w:p>
    <w:p w:rsidR="0004760D" w:rsidRPr="005F2071" w:rsidRDefault="0004760D" w:rsidP="0004760D">
      <w:r w:rsidRPr="005F2071">
        <w:t>V technologickém předpisu (</w:t>
      </w:r>
      <w:proofErr w:type="spellStart"/>
      <w:r w:rsidRPr="005F2071">
        <w:t>TePř</w:t>
      </w:r>
      <w:proofErr w:type="spellEnd"/>
      <w:r w:rsidRPr="005F2071">
        <w:t>) protikorozní ochrany bude zhotovitelem zpracovaný projekt oprav, údržby po dobu záruky a doporučení po dobu životnosti, včetně požadavků na čištění. Nejpozději při předložení výrobně technické dokumentace (VTD) ke schválení.</w:t>
      </w:r>
    </w:p>
    <w:p w:rsidR="0004760D" w:rsidRPr="005F2071" w:rsidRDefault="0004760D" w:rsidP="0004760D"/>
    <w:p w:rsidR="0004760D" w:rsidRPr="005F2071" w:rsidRDefault="0004760D" w:rsidP="0004760D">
      <w:r w:rsidRPr="005F2071">
        <w:t>Dodavatel musí předložit průkazní zkoušky systému podle TKP 19. B, příloha 19. B.P5. Specifikace nátěrového systému musí odpovídat ČSN EN ISO 12944-5. Protikorozní ochrana bude provedena a převzata podle ČSN EN ISO 12944-7.</w:t>
      </w:r>
    </w:p>
    <w:p w:rsidR="0004760D" w:rsidRPr="005F2071" w:rsidRDefault="0004760D" w:rsidP="0004760D">
      <w:r w:rsidRPr="005F2071">
        <w:t>Podrobnosti provedení PKO, zkoušek systému a převzetí viz TP zhotovitele.</w:t>
      </w:r>
    </w:p>
    <w:p w:rsidR="0004760D" w:rsidRPr="005F2071" w:rsidRDefault="0004760D" w:rsidP="0004760D"/>
    <w:p w:rsidR="0004760D" w:rsidRPr="005F2071" w:rsidRDefault="0004760D" w:rsidP="0004760D">
      <w:r w:rsidRPr="005F2071">
        <w:t>Výše specifikované nátěrové systémy dodávají ve srovnatelné kvalitě všichni renomovaní výrobci nátěrových hmot. Konkrétní skladba komerčních výrobků používaných zhotovitelem se může lišit dle prezentovaného návrhu, musí však jít o schválený systém dané kategorie.</w:t>
      </w:r>
    </w:p>
    <w:p w:rsidR="0004760D" w:rsidRPr="005F2071" w:rsidRDefault="0004760D" w:rsidP="0004760D">
      <w:pPr>
        <w:pStyle w:val="Nadpis3"/>
        <w:jc w:val="left"/>
      </w:pPr>
      <w:bookmarkStart w:id="82" w:name="_Toc54949866"/>
      <w:bookmarkStart w:id="83" w:name="_Toc64207683"/>
      <w:r w:rsidRPr="005F2071">
        <w:t>Ochrana proti agresivnímu prostředí</w:t>
      </w:r>
      <w:bookmarkEnd w:id="82"/>
      <w:bookmarkEnd w:id="83"/>
    </w:p>
    <w:p w:rsidR="0004760D" w:rsidRPr="005F2071" w:rsidRDefault="0004760D" w:rsidP="0004760D">
      <w:r w:rsidRPr="005F2071">
        <w:t>V návrhu tříd betonu byla respektována doporučení ČSN a TKP s ohledem na třídy prostředí v místě mostního objektu.</w:t>
      </w:r>
    </w:p>
    <w:p w:rsidR="0004760D" w:rsidRPr="005F2071" w:rsidRDefault="0004760D" w:rsidP="0004760D">
      <w:pPr>
        <w:pStyle w:val="Nadpis3"/>
        <w:jc w:val="left"/>
      </w:pPr>
      <w:bookmarkStart w:id="84" w:name="_Toc443395149"/>
      <w:bookmarkStart w:id="85" w:name="_Toc452116995"/>
      <w:bookmarkStart w:id="86" w:name="_Toc54949867"/>
      <w:bookmarkStart w:id="87" w:name="_Toc64207684"/>
      <w:r w:rsidRPr="005F2071">
        <w:t>Ochrana proti bludným proudům</w:t>
      </w:r>
      <w:bookmarkEnd w:id="84"/>
      <w:bookmarkEnd w:id="85"/>
      <w:bookmarkEnd w:id="86"/>
      <w:bookmarkEnd w:id="87"/>
    </w:p>
    <w:p w:rsidR="0004760D" w:rsidRPr="005F2071" w:rsidRDefault="0004760D" w:rsidP="0004760D">
      <w:r w:rsidRPr="005F2071">
        <w:t xml:space="preserve">V blízkosti mostního objektu se nenachází žádná elektrická zařízení, která by mohla být zdrojem bludných proudů. Z tohoto důvodu nebyla ochrana proti účinkům bludných proudů podrobně řešena. </w:t>
      </w:r>
    </w:p>
    <w:p w:rsidR="0004760D" w:rsidRPr="005F2071" w:rsidRDefault="0004760D" w:rsidP="0004760D">
      <w:r w:rsidRPr="005F2071">
        <w:t>Vzhledem k rozsahu mostní stavby budou respektovány požadavky na důsledné dodržování primárních ochranných opatření, a to jak co do kvality použitých betonů (v souladu s ČSN EN 206), tak co do krycích vrstev nad výztuží (TP 124).</w:t>
      </w:r>
    </w:p>
    <w:p w:rsidR="0004760D" w:rsidRPr="005F2071" w:rsidRDefault="0004760D" w:rsidP="0004760D">
      <w:r w:rsidRPr="005F2071">
        <w:t>Detaily a konkrétní opatření budou upřesněny v rámci RDS.</w:t>
      </w:r>
    </w:p>
    <w:p w:rsidR="0004760D" w:rsidRPr="005F2071" w:rsidRDefault="0004760D" w:rsidP="0004760D">
      <w:pPr>
        <w:pStyle w:val="Nadpis2"/>
        <w:tabs>
          <w:tab w:val="clear" w:pos="1080"/>
        </w:tabs>
      </w:pPr>
      <w:bookmarkStart w:id="88" w:name="_Toc443395150"/>
      <w:bookmarkStart w:id="89" w:name="_Toc452116996"/>
      <w:bookmarkStart w:id="90" w:name="_Toc54949868"/>
      <w:bookmarkStart w:id="91" w:name="_Toc64207685"/>
      <w:r w:rsidRPr="005F2071">
        <w:t>Požadované podmínky a měření sedání</w:t>
      </w:r>
      <w:bookmarkEnd w:id="88"/>
      <w:bookmarkEnd w:id="89"/>
      <w:bookmarkEnd w:id="90"/>
      <w:bookmarkEnd w:id="91"/>
      <w:r w:rsidRPr="005F2071">
        <w:t xml:space="preserve"> </w:t>
      </w:r>
    </w:p>
    <w:p w:rsidR="0004760D" w:rsidRPr="005F2071" w:rsidRDefault="0004760D" w:rsidP="0004760D">
      <w:r w:rsidRPr="005F2071">
        <w:t>Z hlediska časového průběhu sedání spodní stavby, lze předpokládat, že převážná část sedání proběhne během výstavby objektu.</w:t>
      </w:r>
    </w:p>
    <w:p w:rsidR="0004760D" w:rsidRPr="005F2071" w:rsidRDefault="0004760D" w:rsidP="0004760D">
      <w:r w:rsidRPr="005F2071">
        <w:t>Podmínky pro měření sedání nejsou stanoveny, měření sedání není požadováno.</w:t>
      </w:r>
    </w:p>
    <w:p w:rsidR="0004760D" w:rsidRPr="005F2071" w:rsidRDefault="0004760D" w:rsidP="0004760D">
      <w:pPr>
        <w:pStyle w:val="Nadpis2"/>
        <w:tabs>
          <w:tab w:val="clear" w:pos="1080"/>
        </w:tabs>
      </w:pPr>
      <w:bookmarkStart w:id="92" w:name="_Toc433204396"/>
      <w:bookmarkStart w:id="93" w:name="_Toc452116997"/>
      <w:bookmarkStart w:id="94" w:name="_Toc54949869"/>
      <w:bookmarkStart w:id="95" w:name="_Toc64207686"/>
      <w:r w:rsidRPr="005F2071">
        <w:t>Požadované zatěžovací zkoušky</w:t>
      </w:r>
      <w:bookmarkEnd w:id="92"/>
      <w:bookmarkEnd w:id="93"/>
      <w:bookmarkEnd w:id="94"/>
      <w:bookmarkEnd w:id="95"/>
      <w:r w:rsidRPr="005F2071">
        <w:t xml:space="preserve"> </w:t>
      </w:r>
    </w:p>
    <w:p w:rsidR="0004760D" w:rsidRPr="005F2071" w:rsidRDefault="0004760D" w:rsidP="0004760D">
      <w:r w:rsidRPr="005F2071">
        <w:t xml:space="preserve">S ohledem na charakter a význam objektu není požadována zatěžovací zkouška. </w:t>
      </w:r>
    </w:p>
    <w:p w:rsidR="0004760D" w:rsidRPr="005F2071" w:rsidRDefault="0004760D" w:rsidP="0004760D">
      <w:pPr>
        <w:pStyle w:val="Nadpis2"/>
        <w:tabs>
          <w:tab w:val="clear" w:pos="1080"/>
        </w:tabs>
      </w:pPr>
      <w:bookmarkStart w:id="96" w:name="_Toc452117007"/>
      <w:bookmarkStart w:id="97" w:name="_Toc54949870"/>
      <w:bookmarkStart w:id="98" w:name="_Toc64207687"/>
      <w:r w:rsidRPr="005F2071">
        <w:t>Ostatní technické souvislosti</w:t>
      </w:r>
      <w:bookmarkEnd w:id="96"/>
      <w:bookmarkEnd w:id="97"/>
      <w:bookmarkEnd w:id="98"/>
    </w:p>
    <w:p w:rsidR="0004760D" w:rsidRPr="005F2071" w:rsidRDefault="0004760D" w:rsidP="0004760D">
      <w:pPr>
        <w:pStyle w:val="Nadpis3"/>
        <w:jc w:val="left"/>
      </w:pPr>
      <w:bookmarkStart w:id="99" w:name="_Toc438458639"/>
      <w:bookmarkStart w:id="100" w:name="_Toc452117008"/>
      <w:bookmarkStart w:id="101" w:name="_Toc54949871"/>
      <w:bookmarkStart w:id="102" w:name="_Toc64207688"/>
      <w:r w:rsidRPr="005F2071">
        <w:t>Navazující komunikace</w:t>
      </w:r>
      <w:bookmarkEnd w:id="99"/>
      <w:bookmarkEnd w:id="100"/>
      <w:bookmarkEnd w:id="101"/>
      <w:bookmarkEnd w:id="102"/>
    </w:p>
    <w:p w:rsidR="0004760D" w:rsidRPr="005F2071" w:rsidRDefault="0004760D" w:rsidP="0004760D">
      <w:bookmarkStart w:id="103" w:name="_Toc115589054"/>
      <w:r w:rsidRPr="005F2071">
        <w:t xml:space="preserve">Komunikace v úseku </w:t>
      </w:r>
      <w:r w:rsidR="00BB0260">
        <w:t>propustku</w:t>
      </w:r>
      <w:r w:rsidRPr="005F2071">
        <w:t xml:space="preserve"> je řešena v samostatném objektu SO </w:t>
      </w:r>
      <w:r w:rsidR="00BB0260">
        <w:t>101 Komunikace</w:t>
      </w:r>
      <w:r w:rsidRPr="005F2071">
        <w:t>.</w:t>
      </w:r>
    </w:p>
    <w:p w:rsidR="0004760D" w:rsidRPr="005F2071" w:rsidRDefault="0004760D" w:rsidP="0004760D">
      <w:pPr>
        <w:pStyle w:val="Nadpis3"/>
        <w:jc w:val="left"/>
      </w:pPr>
      <w:bookmarkStart w:id="104" w:name="_Toc452117009"/>
      <w:bookmarkStart w:id="105" w:name="_Toc54949872"/>
      <w:bookmarkStart w:id="106" w:name="_Toc64207689"/>
      <w:r w:rsidRPr="005F2071">
        <w:t>Úprava terénu</w:t>
      </w:r>
      <w:bookmarkEnd w:id="103"/>
      <w:r w:rsidRPr="005F2071">
        <w:t xml:space="preserve"> a koryta</w:t>
      </w:r>
      <w:bookmarkEnd w:id="104"/>
      <w:bookmarkEnd w:id="105"/>
      <w:bookmarkEnd w:id="106"/>
    </w:p>
    <w:p w:rsidR="0004760D" w:rsidRPr="005F2071" w:rsidRDefault="000A375B" w:rsidP="0004760D">
      <w:r>
        <w:t>Koryto je po pročištění</w:t>
      </w:r>
      <w:r w:rsidR="0004760D" w:rsidRPr="005F2071">
        <w:t xml:space="preserve"> </w:t>
      </w:r>
      <w:r>
        <w:t>navrženo v podélném spádu 0,6</w:t>
      </w:r>
      <w:r w:rsidR="0004760D" w:rsidRPr="005F2071">
        <w:t>%</w:t>
      </w:r>
      <w:r>
        <w:t xml:space="preserve"> včetně propustku</w:t>
      </w:r>
      <w:r w:rsidR="0004760D" w:rsidRPr="005F2071">
        <w:t xml:space="preserve">. </w:t>
      </w:r>
    </w:p>
    <w:p w:rsidR="0004760D" w:rsidRPr="005F2071" w:rsidRDefault="0004760D" w:rsidP="0004760D">
      <w:r w:rsidRPr="005F2071">
        <w:t xml:space="preserve">Před </w:t>
      </w:r>
      <w:r w:rsidR="002C6ECD">
        <w:t>stabilizačními prahy je navržen pružný přechod na stávající dno</w:t>
      </w:r>
      <w:r w:rsidRPr="005F2071">
        <w:t xml:space="preserve"> těžký</w:t>
      </w:r>
      <w:r w:rsidR="002C6ECD">
        <w:t>m</w:t>
      </w:r>
      <w:r w:rsidRPr="005F2071">
        <w:t xml:space="preserve"> kamenný</w:t>
      </w:r>
      <w:r w:rsidR="002C6ECD">
        <w:t>m</w:t>
      </w:r>
      <w:r w:rsidRPr="005F2071">
        <w:t xml:space="preserve"> zához</w:t>
      </w:r>
      <w:r w:rsidR="002C6ECD">
        <w:t>em</w:t>
      </w:r>
      <w:r w:rsidRPr="005F2071">
        <w:t xml:space="preserve"> z lomového kamene o hmotnosti jednotlivých kamenů 80-200 kg. </w:t>
      </w:r>
    </w:p>
    <w:p w:rsidR="0004760D" w:rsidRPr="005F2071" w:rsidRDefault="0004760D" w:rsidP="0004760D">
      <w:pPr>
        <w:pStyle w:val="Nadpis3"/>
        <w:jc w:val="left"/>
      </w:pPr>
      <w:bookmarkStart w:id="107" w:name="_Toc115589048"/>
      <w:bookmarkStart w:id="108" w:name="_Toc443395163"/>
      <w:bookmarkStart w:id="109" w:name="_Toc452117010"/>
      <w:bookmarkStart w:id="110" w:name="_Toc54949873"/>
      <w:bookmarkStart w:id="111" w:name="_Toc64207690"/>
      <w:r w:rsidRPr="005F2071">
        <w:t>Pracovní spáry, dilatační, smršťovací spáry</w:t>
      </w:r>
      <w:bookmarkEnd w:id="107"/>
      <w:bookmarkEnd w:id="108"/>
      <w:bookmarkEnd w:id="109"/>
      <w:bookmarkEnd w:id="110"/>
      <w:bookmarkEnd w:id="111"/>
    </w:p>
    <w:p w:rsidR="0004760D" w:rsidRPr="005F2071" w:rsidRDefault="0004760D" w:rsidP="0004760D">
      <w:r w:rsidRPr="005F2071">
        <w:t xml:space="preserve">Veškeré pracovní a dilatační spáry budou provedeny dle VL 4. </w:t>
      </w:r>
    </w:p>
    <w:p w:rsidR="0004760D" w:rsidRPr="005F2071" w:rsidRDefault="0004760D" w:rsidP="0004760D"/>
    <w:p w:rsidR="0004760D" w:rsidRPr="005F2071" w:rsidRDefault="0004760D" w:rsidP="0004760D">
      <w:pPr>
        <w:pStyle w:val="Nadpis3"/>
        <w:jc w:val="left"/>
      </w:pPr>
      <w:bookmarkStart w:id="112" w:name="_Toc452117011"/>
      <w:bookmarkStart w:id="113" w:name="_Toc54949874"/>
      <w:bookmarkStart w:id="114" w:name="_Toc64207691"/>
      <w:r w:rsidRPr="005F2071">
        <w:t>Letopočet</w:t>
      </w:r>
      <w:bookmarkEnd w:id="112"/>
      <w:bookmarkEnd w:id="113"/>
      <w:bookmarkEnd w:id="114"/>
    </w:p>
    <w:p w:rsidR="0004760D" w:rsidRPr="005F2071" w:rsidRDefault="0004760D" w:rsidP="0004760D">
      <w:r w:rsidRPr="005F2071">
        <w:t xml:space="preserve">Bude vyznačen letopočet stavby otiskem vlysu do bednění líce </w:t>
      </w:r>
      <w:r w:rsidR="00593D8C">
        <w:t>římsy uprostřed rozpětí a to na obou stranách.</w:t>
      </w:r>
    </w:p>
    <w:p w:rsidR="0004760D" w:rsidRPr="005F2071" w:rsidRDefault="0004760D" w:rsidP="0004760D"/>
    <w:p w:rsidR="0004760D" w:rsidRPr="005F2071" w:rsidRDefault="0004760D" w:rsidP="0004760D">
      <w:pPr>
        <w:pStyle w:val="Nadpis3"/>
        <w:jc w:val="left"/>
      </w:pPr>
      <w:bookmarkStart w:id="115" w:name="_Toc232353134"/>
      <w:bookmarkStart w:id="116" w:name="_Toc433204412"/>
      <w:bookmarkStart w:id="117" w:name="_Toc452117013"/>
      <w:bookmarkStart w:id="118" w:name="_Toc54949875"/>
      <w:bookmarkStart w:id="119" w:name="_Toc64207692"/>
      <w:r w:rsidRPr="005F2071">
        <w:t>Ochrany svahů</w:t>
      </w:r>
      <w:bookmarkEnd w:id="115"/>
      <w:bookmarkEnd w:id="116"/>
      <w:bookmarkEnd w:id="117"/>
      <w:bookmarkEnd w:id="118"/>
      <w:bookmarkEnd w:id="119"/>
    </w:p>
    <w:p w:rsidR="0004760D" w:rsidRPr="005F2071" w:rsidRDefault="009203C1" w:rsidP="0004760D">
      <w:pPr>
        <w:tabs>
          <w:tab w:val="left" w:pos="5220"/>
        </w:tabs>
      </w:pPr>
      <w:r>
        <w:t>Svahy přilehlé k čelům a výběhy kolem konců říms budou</w:t>
      </w:r>
      <w:r w:rsidR="0004760D" w:rsidRPr="005F2071">
        <w:t xml:space="preserve"> opevněn</w:t>
      </w:r>
      <w:r>
        <w:t>y</w:t>
      </w:r>
      <w:r w:rsidR="0004760D" w:rsidRPr="005F2071">
        <w:t xml:space="preserve"> kamenem </w:t>
      </w:r>
      <w:proofErr w:type="spellStart"/>
      <w:r w:rsidR="0004760D" w:rsidRPr="005F2071">
        <w:t>tl</w:t>
      </w:r>
      <w:proofErr w:type="spellEnd"/>
      <w:r w:rsidR="0004760D" w:rsidRPr="005F2071">
        <w:t xml:space="preserve">. 200 mm do betonového lože </w:t>
      </w:r>
      <w:proofErr w:type="spellStart"/>
      <w:r w:rsidR="0004760D" w:rsidRPr="005F2071">
        <w:t>tl</w:t>
      </w:r>
      <w:proofErr w:type="spellEnd"/>
      <w:r w:rsidR="0004760D" w:rsidRPr="005F2071">
        <w:t xml:space="preserve"> 100 mm na podsypu ŠP </w:t>
      </w:r>
      <w:proofErr w:type="spellStart"/>
      <w:r w:rsidR="0004760D" w:rsidRPr="005F2071">
        <w:t>tl</w:t>
      </w:r>
      <w:proofErr w:type="spellEnd"/>
      <w:r w:rsidR="0004760D" w:rsidRPr="005F2071">
        <w:t>. 100 mm. Vyspárování bude provedeno MC 25 XF4.</w:t>
      </w:r>
    </w:p>
    <w:p w:rsidR="0004760D" w:rsidRPr="005F2071" w:rsidRDefault="0004760D" w:rsidP="0004760D">
      <w:pPr>
        <w:tabs>
          <w:tab w:val="left" w:pos="5220"/>
        </w:tabs>
      </w:pPr>
      <w:r w:rsidRPr="005F2071">
        <w:t xml:space="preserve">Plochy dotčené výstavbou a mimo opevněnou část budou opatřeny vrstvou humusu v </w:t>
      </w:r>
      <w:proofErr w:type="spellStart"/>
      <w:r w:rsidRPr="005F2071">
        <w:t>tl</w:t>
      </w:r>
      <w:proofErr w:type="spellEnd"/>
      <w:r w:rsidRPr="005F2071">
        <w:t>. </w:t>
      </w:r>
      <w:r w:rsidR="009203C1">
        <w:t>15</w:t>
      </w:r>
      <w:r w:rsidRPr="005F2071">
        <w:t xml:space="preserve">0 mm a budou osety travním semenem.  Po dokončení stavby se uvede okolí mostu do původního stavu. </w:t>
      </w:r>
    </w:p>
    <w:p w:rsidR="0004760D" w:rsidRPr="005F2071" w:rsidRDefault="0004760D" w:rsidP="0004760D">
      <w:pPr>
        <w:pStyle w:val="Nadpis3"/>
        <w:jc w:val="left"/>
      </w:pPr>
      <w:bookmarkStart w:id="120" w:name="_Toc443395167"/>
      <w:bookmarkStart w:id="121" w:name="_Toc452117014"/>
      <w:bookmarkStart w:id="122" w:name="_Toc54949876"/>
      <w:bookmarkStart w:id="123" w:name="_Toc64207693"/>
      <w:r w:rsidRPr="005F2071">
        <w:t>Kácení stromů</w:t>
      </w:r>
      <w:bookmarkEnd w:id="120"/>
      <w:bookmarkEnd w:id="121"/>
      <w:bookmarkEnd w:id="122"/>
      <w:bookmarkEnd w:id="123"/>
    </w:p>
    <w:p w:rsidR="008D2461" w:rsidRPr="00750520" w:rsidRDefault="0004760D" w:rsidP="0004760D">
      <w:pPr>
        <w:rPr>
          <w:color w:val="FF0000"/>
        </w:rPr>
      </w:pPr>
      <w:r w:rsidRPr="005F2071">
        <w:t>Kácení vzrostlých stromů není navrženo</w:t>
      </w:r>
      <w:r>
        <w:t>.</w:t>
      </w:r>
      <w:r w:rsidR="008D2461" w:rsidRPr="00750520">
        <w:rPr>
          <w:color w:val="FF0000"/>
        </w:rPr>
        <w:t xml:space="preserve"> </w:t>
      </w:r>
    </w:p>
    <w:p w:rsidR="008D2461" w:rsidRPr="006273B7" w:rsidRDefault="008D2461" w:rsidP="008D2461">
      <w:pPr>
        <w:pStyle w:val="Nadpis1"/>
      </w:pPr>
      <w:bookmarkStart w:id="124" w:name="_Toc452117015"/>
      <w:bookmarkStart w:id="125" w:name="_Toc64207694"/>
      <w:r w:rsidRPr="006273B7">
        <w:t>Výstavba mostního objektu</w:t>
      </w:r>
      <w:bookmarkEnd w:id="124"/>
      <w:bookmarkEnd w:id="125"/>
    </w:p>
    <w:p w:rsidR="008D2461" w:rsidRPr="006273B7" w:rsidRDefault="008D2461" w:rsidP="009172F0">
      <w:pPr>
        <w:pStyle w:val="Nadpis2"/>
        <w:tabs>
          <w:tab w:val="clear" w:pos="1080"/>
        </w:tabs>
      </w:pPr>
      <w:bookmarkStart w:id="126" w:name="_Toc443395169"/>
      <w:bookmarkStart w:id="127" w:name="_Toc452117016"/>
      <w:bookmarkStart w:id="128" w:name="_Toc64207695"/>
      <w:r w:rsidRPr="006273B7">
        <w:t>Postup a technologie výstavby</w:t>
      </w:r>
      <w:bookmarkEnd w:id="126"/>
      <w:bookmarkEnd w:id="127"/>
      <w:bookmarkEnd w:id="128"/>
    </w:p>
    <w:p w:rsidR="008D2461" w:rsidRPr="006273B7" w:rsidRDefault="008D2461" w:rsidP="008D2461">
      <w:r w:rsidRPr="006273B7">
        <w:t xml:space="preserve">Stavba bude provedena jako jeden celek. </w:t>
      </w:r>
    </w:p>
    <w:p w:rsidR="00831F63" w:rsidRPr="006273B7" w:rsidRDefault="00B75C27" w:rsidP="00831F63">
      <w:r w:rsidRPr="006273B7">
        <w:t>Jedná se o jednoduchou stavbu bez zvláštních nároků na výstavbu.</w:t>
      </w:r>
    </w:p>
    <w:p w:rsidR="008D2461" w:rsidRPr="006273B7" w:rsidRDefault="008D2461" w:rsidP="008D2461"/>
    <w:p w:rsidR="008D2461" w:rsidRPr="006273B7" w:rsidRDefault="008D2461" w:rsidP="008D2461">
      <w:pPr>
        <w:numPr>
          <w:ilvl w:val="0"/>
          <w:numId w:val="7"/>
        </w:numPr>
        <w:ind w:left="1560" w:hanging="426"/>
        <w:jc w:val="left"/>
      </w:pPr>
      <w:r w:rsidRPr="006273B7">
        <w:t xml:space="preserve">Vytýčení všech inženýrských sítí, opatření pro ochranu sítí </w:t>
      </w:r>
    </w:p>
    <w:p w:rsidR="008D2461" w:rsidRPr="006273B7" w:rsidRDefault="008D2461" w:rsidP="008D2461">
      <w:pPr>
        <w:numPr>
          <w:ilvl w:val="0"/>
          <w:numId w:val="7"/>
        </w:numPr>
        <w:ind w:left="1560" w:hanging="426"/>
        <w:jc w:val="left"/>
      </w:pPr>
      <w:r w:rsidRPr="006273B7">
        <w:t xml:space="preserve">Přípravné práce: odstranění křovin, sejmutí ornice </w:t>
      </w:r>
    </w:p>
    <w:p w:rsidR="008D2461" w:rsidRPr="006273B7" w:rsidRDefault="00B822DE" w:rsidP="008D2461">
      <w:pPr>
        <w:numPr>
          <w:ilvl w:val="0"/>
          <w:numId w:val="7"/>
        </w:numPr>
        <w:ind w:left="1560" w:hanging="426"/>
        <w:jc w:val="left"/>
      </w:pPr>
      <w:r w:rsidRPr="006273B7">
        <w:t>Zřízení zařízení staveniště</w:t>
      </w:r>
    </w:p>
    <w:p w:rsidR="008D2461" w:rsidRPr="006273B7" w:rsidRDefault="008D2461" w:rsidP="008D2461">
      <w:pPr>
        <w:numPr>
          <w:ilvl w:val="0"/>
          <w:numId w:val="7"/>
        </w:numPr>
        <w:ind w:left="1560" w:hanging="426"/>
        <w:jc w:val="left"/>
      </w:pPr>
      <w:r w:rsidRPr="006273B7">
        <w:t>Provádění výkopů</w:t>
      </w:r>
      <w:r w:rsidR="00B75C27" w:rsidRPr="006273B7">
        <w:t xml:space="preserve"> současně s bouráním částí stávajícího </w:t>
      </w:r>
      <w:r w:rsidR="00114A25" w:rsidRPr="006273B7">
        <w:t xml:space="preserve">čela </w:t>
      </w:r>
    </w:p>
    <w:p w:rsidR="00B75C27" w:rsidRPr="006273B7" w:rsidRDefault="00B822DE" w:rsidP="008D2461">
      <w:pPr>
        <w:numPr>
          <w:ilvl w:val="0"/>
          <w:numId w:val="7"/>
        </w:numPr>
        <w:ind w:left="1560" w:hanging="426"/>
        <w:jc w:val="left"/>
      </w:pPr>
      <w:r w:rsidRPr="006273B7">
        <w:t xml:space="preserve">Převedení vody – dočasné </w:t>
      </w:r>
      <w:proofErr w:type="spellStart"/>
      <w:r w:rsidRPr="006273B7">
        <w:t>zatrubnění</w:t>
      </w:r>
      <w:proofErr w:type="spellEnd"/>
      <w:r w:rsidRPr="006273B7">
        <w:t xml:space="preserve"> nebo čerpání (dle stavu vody a vyjádření OŽP)</w:t>
      </w:r>
    </w:p>
    <w:p w:rsidR="008D2461" w:rsidRPr="006273B7" w:rsidRDefault="006273B7" w:rsidP="008D2461">
      <w:pPr>
        <w:numPr>
          <w:ilvl w:val="0"/>
          <w:numId w:val="7"/>
        </w:numPr>
        <w:ind w:left="1560" w:hanging="426"/>
        <w:jc w:val="left"/>
      </w:pPr>
      <w:r w:rsidRPr="006273B7">
        <w:t>Provedení podkladních betonů pro základ čel</w:t>
      </w:r>
    </w:p>
    <w:p w:rsidR="008D2461" w:rsidRPr="006273B7" w:rsidRDefault="008D2461" w:rsidP="008D2461">
      <w:pPr>
        <w:numPr>
          <w:ilvl w:val="0"/>
          <w:numId w:val="7"/>
        </w:numPr>
        <w:ind w:left="1560" w:hanging="426"/>
        <w:jc w:val="left"/>
      </w:pPr>
      <w:r w:rsidRPr="006273B7">
        <w:t xml:space="preserve">Provedení </w:t>
      </w:r>
      <w:r w:rsidR="006273B7" w:rsidRPr="006273B7">
        <w:t>monolitického základu</w:t>
      </w:r>
    </w:p>
    <w:p w:rsidR="006273B7" w:rsidRPr="006273B7" w:rsidRDefault="006273B7" w:rsidP="008D2461">
      <w:pPr>
        <w:numPr>
          <w:ilvl w:val="0"/>
          <w:numId w:val="7"/>
        </w:numPr>
        <w:ind w:left="1560" w:hanging="426"/>
        <w:jc w:val="left"/>
      </w:pPr>
      <w:r w:rsidRPr="006273B7">
        <w:t>Provedení podkladních betonů a uložení trub</w:t>
      </w:r>
    </w:p>
    <w:p w:rsidR="006273B7" w:rsidRPr="006273B7" w:rsidRDefault="006273B7" w:rsidP="008D2461">
      <w:pPr>
        <w:numPr>
          <w:ilvl w:val="0"/>
          <w:numId w:val="7"/>
        </w:numPr>
        <w:ind w:left="1560" w:hanging="426"/>
        <w:jc w:val="left"/>
      </w:pPr>
      <w:r w:rsidRPr="006273B7">
        <w:t>Provedení dříků čel včetně říms</w:t>
      </w:r>
    </w:p>
    <w:p w:rsidR="00F5691B" w:rsidRPr="006273B7" w:rsidRDefault="00F5691B" w:rsidP="00F5691B">
      <w:pPr>
        <w:numPr>
          <w:ilvl w:val="0"/>
          <w:numId w:val="7"/>
        </w:numPr>
        <w:ind w:left="1560" w:hanging="426"/>
        <w:jc w:val="left"/>
      </w:pPr>
      <w:r w:rsidRPr="006273B7">
        <w:t>Provedení nátěrů proti zemní vlhkosti</w:t>
      </w:r>
      <w:r w:rsidR="006273B7" w:rsidRPr="006273B7">
        <w:t xml:space="preserve"> vč. ochrany izolace</w:t>
      </w:r>
    </w:p>
    <w:p w:rsidR="00B75C27" w:rsidRPr="006273B7" w:rsidRDefault="00B75C27" w:rsidP="00B75C27">
      <w:pPr>
        <w:numPr>
          <w:ilvl w:val="0"/>
          <w:numId w:val="7"/>
        </w:numPr>
        <w:ind w:left="1560" w:hanging="426"/>
        <w:jc w:val="left"/>
      </w:pPr>
      <w:r w:rsidRPr="006273B7">
        <w:t>Zásypy a obsyp objektu do úrovně pláně</w:t>
      </w:r>
    </w:p>
    <w:p w:rsidR="006273B7" w:rsidRPr="006273B7" w:rsidRDefault="006273B7" w:rsidP="00B75C27">
      <w:pPr>
        <w:numPr>
          <w:ilvl w:val="0"/>
          <w:numId w:val="7"/>
        </w:numPr>
        <w:ind w:left="1560" w:hanging="426"/>
        <w:jc w:val="left"/>
      </w:pPr>
      <w:r w:rsidRPr="006273B7">
        <w:t>Konstrukce komunikace – viz samostatný objekt</w:t>
      </w:r>
    </w:p>
    <w:p w:rsidR="00CB0410" w:rsidRPr="006273B7" w:rsidRDefault="00CB0410" w:rsidP="008D2461">
      <w:pPr>
        <w:numPr>
          <w:ilvl w:val="0"/>
          <w:numId w:val="7"/>
        </w:numPr>
        <w:ind w:left="1560" w:hanging="426"/>
        <w:jc w:val="left"/>
      </w:pPr>
      <w:r w:rsidRPr="006273B7">
        <w:t>Provedení zpevnění svahů těle</w:t>
      </w:r>
      <w:r w:rsidR="006273B7" w:rsidRPr="006273B7">
        <w:t>sa komunikace z kamene do betonového</w:t>
      </w:r>
      <w:r w:rsidRPr="006273B7">
        <w:t xml:space="preserve"> </w:t>
      </w:r>
      <w:r w:rsidR="006273B7" w:rsidRPr="006273B7">
        <w:t>l</w:t>
      </w:r>
      <w:r w:rsidRPr="006273B7">
        <w:t xml:space="preserve">ože </w:t>
      </w:r>
    </w:p>
    <w:p w:rsidR="008D2461" w:rsidRPr="006273B7" w:rsidRDefault="008D2461" w:rsidP="008D2461">
      <w:pPr>
        <w:numPr>
          <w:ilvl w:val="0"/>
          <w:numId w:val="7"/>
        </w:numPr>
        <w:ind w:left="1560" w:hanging="426"/>
        <w:jc w:val="left"/>
      </w:pPr>
      <w:proofErr w:type="spellStart"/>
      <w:r w:rsidRPr="006273B7">
        <w:t>Ohumusování</w:t>
      </w:r>
      <w:proofErr w:type="spellEnd"/>
      <w:r w:rsidRPr="006273B7">
        <w:t xml:space="preserve"> dotčených ploch a osetí travním semenem</w:t>
      </w:r>
    </w:p>
    <w:p w:rsidR="006273B7" w:rsidRPr="006273B7" w:rsidRDefault="006273B7" w:rsidP="006273B7">
      <w:pPr>
        <w:numPr>
          <w:ilvl w:val="0"/>
          <w:numId w:val="7"/>
        </w:numPr>
        <w:ind w:left="1560" w:hanging="426"/>
        <w:jc w:val="left"/>
      </w:pPr>
      <w:r w:rsidRPr="006273B7">
        <w:t>Osazení zábradelních svodidel</w:t>
      </w:r>
    </w:p>
    <w:p w:rsidR="008D2461" w:rsidRPr="006273B7" w:rsidRDefault="008D2461" w:rsidP="008D2461">
      <w:pPr>
        <w:numPr>
          <w:ilvl w:val="0"/>
          <w:numId w:val="7"/>
        </w:numPr>
        <w:ind w:left="1560" w:hanging="426"/>
        <w:jc w:val="left"/>
      </w:pPr>
      <w:r w:rsidRPr="006273B7">
        <w:t>Odstranění zařízení staveniště</w:t>
      </w:r>
    </w:p>
    <w:p w:rsidR="008D2461" w:rsidRPr="006273B7" w:rsidRDefault="008D2461" w:rsidP="008D2461">
      <w:pPr>
        <w:numPr>
          <w:ilvl w:val="0"/>
          <w:numId w:val="7"/>
        </w:numPr>
        <w:ind w:left="1560" w:hanging="426"/>
        <w:jc w:val="left"/>
      </w:pPr>
      <w:r w:rsidRPr="006273B7">
        <w:t>Úklid dotčených ploch</w:t>
      </w:r>
    </w:p>
    <w:p w:rsidR="008D2461" w:rsidRPr="006273B7" w:rsidRDefault="008D2461" w:rsidP="008D2461"/>
    <w:p w:rsidR="008D2461" w:rsidRPr="006273B7" w:rsidRDefault="008D2461" w:rsidP="008D2461">
      <w:r w:rsidRPr="006273B7">
        <w:t xml:space="preserve">Realizace </w:t>
      </w:r>
      <w:r w:rsidR="006375D4" w:rsidRPr="006273B7">
        <w:t>objektu propustku</w:t>
      </w:r>
      <w:r w:rsidRPr="006273B7">
        <w:t xml:space="preserve"> se předpokládá délce výstavby cca </w:t>
      </w:r>
      <w:r w:rsidR="006273B7" w:rsidRPr="006273B7">
        <w:t>8</w:t>
      </w:r>
      <w:r w:rsidR="006375D4" w:rsidRPr="006273B7">
        <w:t xml:space="preserve"> týdnů</w:t>
      </w:r>
    </w:p>
    <w:p w:rsidR="008D2461" w:rsidRPr="006273B7" w:rsidRDefault="008D2461" w:rsidP="008D2461">
      <w:r w:rsidRPr="006273B7">
        <w:t>Přesný postup výstavby včetně časového harmonogramu bude součástí dokumentace zhotovitele.</w:t>
      </w:r>
    </w:p>
    <w:p w:rsidR="008D2461" w:rsidRPr="006273B7" w:rsidRDefault="008D2461" w:rsidP="009172F0">
      <w:pPr>
        <w:pStyle w:val="Nadpis2"/>
        <w:tabs>
          <w:tab w:val="clear" w:pos="1080"/>
        </w:tabs>
      </w:pPr>
      <w:bookmarkStart w:id="129" w:name="_Toc452117017"/>
      <w:bookmarkStart w:id="130" w:name="_Toc64207696"/>
      <w:r w:rsidRPr="006273B7">
        <w:t>Specifické požadavky na předpokládanou technologii výstavby</w:t>
      </w:r>
      <w:bookmarkEnd w:id="129"/>
      <w:bookmarkEnd w:id="130"/>
    </w:p>
    <w:p w:rsidR="008D2461" w:rsidRPr="006273B7" w:rsidRDefault="008D2461" w:rsidP="008D2461">
      <w:pPr>
        <w:pStyle w:val="Nadpis3"/>
      </w:pPr>
      <w:bookmarkStart w:id="131" w:name="_Toc64207697"/>
      <w:r w:rsidRPr="006273B7">
        <w:t>Přístupy</w:t>
      </w:r>
      <w:bookmarkEnd w:id="131"/>
    </w:p>
    <w:p w:rsidR="008D2461" w:rsidRPr="006273B7" w:rsidRDefault="008D2461" w:rsidP="008D2461">
      <w:r w:rsidRPr="006273B7">
        <w:t>Přístupy na staveniště jsou z veřejně přístupných komunikací, v tomto případě ze silnice I</w:t>
      </w:r>
      <w:r w:rsidR="006273B7" w:rsidRPr="006273B7">
        <w:t>II.</w:t>
      </w:r>
      <w:r w:rsidRPr="006273B7">
        <w:t xml:space="preserve"> třídy </w:t>
      </w:r>
      <w:r w:rsidR="006273B7" w:rsidRPr="006273B7">
        <w:t>3319</w:t>
      </w:r>
      <w:r w:rsidR="00D44AC0" w:rsidRPr="006273B7">
        <w:t xml:space="preserve"> přes obec </w:t>
      </w:r>
      <w:r w:rsidR="006273B7" w:rsidRPr="006273B7">
        <w:t>Kostomlaty nebo z druhého směru z obce Doubravice</w:t>
      </w:r>
      <w:r w:rsidR="00D44AC0" w:rsidRPr="006273B7">
        <w:t>.</w:t>
      </w:r>
    </w:p>
    <w:p w:rsidR="008D2461" w:rsidRPr="006273B7" w:rsidRDefault="008D2461" w:rsidP="008D2461">
      <w:pPr>
        <w:pStyle w:val="Nadpis3"/>
      </w:pPr>
      <w:bookmarkStart w:id="132" w:name="_Toc64207698"/>
      <w:r w:rsidRPr="006273B7">
        <w:t>Přívody elektrické energie</w:t>
      </w:r>
      <w:bookmarkEnd w:id="132"/>
    </w:p>
    <w:p w:rsidR="008D2461" w:rsidRPr="006273B7" w:rsidRDefault="008D2461" w:rsidP="008D2461">
      <w:r w:rsidRPr="006273B7">
        <w:t xml:space="preserve">Bude řešen zhotovitelem stavby. </w:t>
      </w:r>
    </w:p>
    <w:p w:rsidR="008D2461" w:rsidRPr="006273B7" w:rsidRDefault="008D2461" w:rsidP="008D2461">
      <w:pPr>
        <w:pStyle w:val="Nadpis3"/>
      </w:pPr>
      <w:bookmarkStart w:id="133" w:name="_Toc64207699"/>
      <w:r w:rsidRPr="006273B7">
        <w:lastRenderedPageBreak/>
        <w:t>Skladovací plochy</w:t>
      </w:r>
      <w:bookmarkEnd w:id="133"/>
    </w:p>
    <w:p w:rsidR="008D2461" w:rsidRPr="006273B7" w:rsidRDefault="008D2461" w:rsidP="008D2461">
      <w:r w:rsidRPr="006273B7">
        <w:t>Skladovací plochy se předpokládají v ploše zařízení staveniště – plocha dočasných záborů. Viz koordinační situace.</w:t>
      </w:r>
    </w:p>
    <w:p w:rsidR="008D2461" w:rsidRPr="006273B7" w:rsidRDefault="008D2461" w:rsidP="008D2461">
      <w:pPr>
        <w:pStyle w:val="Nadpis3"/>
      </w:pPr>
      <w:bookmarkStart w:id="134" w:name="_Toc64207700"/>
      <w:r w:rsidRPr="006273B7">
        <w:t>Montážní a pomocné konstrukce</w:t>
      </w:r>
      <w:bookmarkEnd w:id="134"/>
    </w:p>
    <w:p w:rsidR="008D2461" w:rsidRPr="006273B7" w:rsidRDefault="008D2461" w:rsidP="008D2461">
      <w:r w:rsidRPr="006273B7">
        <w:t xml:space="preserve">Pro realizaci </w:t>
      </w:r>
      <w:r w:rsidR="00D44AC0" w:rsidRPr="006273B7">
        <w:t xml:space="preserve">objektu </w:t>
      </w:r>
      <w:r w:rsidRPr="006273B7">
        <w:t>se nepředpokládají speciální montážní a pomocné konstrukce. Budou využity pouze pasivní pomocné konstrukce pro realizaci konstrukce</w:t>
      </w:r>
      <w:r w:rsidR="00D44AC0" w:rsidRPr="006273B7">
        <w:t xml:space="preserve"> čela propustku</w:t>
      </w:r>
      <w:r w:rsidRPr="006273B7">
        <w:t xml:space="preserve"> (plošné bednění apod.)</w:t>
      </w:r>
    </w:p>
    <w:p w:rsidR="008D2461" w:rsidRPr="006273B7" w:rsidRDefault="008D2461" w:rsidP="009172F0">
      <w:pPr>
        <w:pStyle w:val="Nadpis2"/>
        <w:tabs>
          <w:tab w:val="clear" w:pos="1080"/>
        </w:tabs>
      </w:pPr>
      <w:bookmarkStart w:id="135" w:name="_Toc452117018"/>
      <w:bookmarkStart w:id="136" w:name="_Toc64207701"/>
      <w:r w:rsidRPr="006273B7">
        <w:t>Související objekty</w:t>
      </w:r>
      <w:bookmarkEnd w:id="135"/>
      <w:bookmarkEnd w:id="136"/>
    </w:p>
    <w:p w:rsidR="008D2461" w:rsidRPr="006273B7" w:rsidRDefault="009B02ED" w:rsidP="008D2461">
      <w:r w:rsidRPr="006273B7">
        <w:t xml:space="preserve">Hlavní stavební objekt je SO 101 </w:t>
      </w:r>
      <w:r w:rsidR="006273B7" w:rsidRPr="006273B7">
        <w:t>Komunikace</w:t>
      </w:r>
    </w:p>
    <w:p w:rsidR="008D2461" w:rsidRPr="006273B7" w:rsidRDefault="008D2461" w:rsidP="008D2461">
      <w:pPr>
        <w:outlineLvl w:val="0"/>
      </w:pPr>
      <w:r w:rsidRPr="006273B7">
        <w:t>Stavba nemá provozní soubory.</w:t>
      </w:r>
    </w:p>
    <w:p w:rsidR="008D2461" w:rsidRPr="006273B7" w:rsidRDefault="008D2461" w:rsidP="009172F0">
      <w:pPr>
        <w:pStyle w:val="Nadpis2"/>
        <w:tabs>
          <w:tab w:val="clear" w:pos="1080"/>
        </w:tabs>
      </w:pPr>
      <w:bookmarkStart w:id="137" w:name="_Toc452117019"/>
      <w:bookmarkStart w:id="138" w:name="_Toc64207702"/>
      <w:r w:rsidRPr="006273B7">
        <w:t>Vztah k území</w:t>
      </w:r>
      <w:bookmarkEnd w:id="137"/>
      <w:bookmarkEnd w:id="138"/>
    </w:p>
    <w:p w:rsidR="008D2461" w:rsidRPr="006273B7" w:rsidRDefault="008D2461" w:rsidP="009172F0">
      <w:pPr>
        <w:pStyle w:val="Nadpis3"/>
        <w:jc w:val="left"/>
      </w:pPr>
      <w:bookmarkStart w:id="139" w:name="_Toc64207703"/>
      <w:bookmarkStart w:id="140" w:name="_Toc89152314"/>
      <w:r w:rsidRPr="006273B7">
        <w:t>Inženýrské sítě</w:t>
      </w:r>
      <w:bookmarkEnd w:id="139"/>
    </w:p>
    <w:p w:rsidR="008D2461" w:rsidRPr="006273B7" w:rsidRDefault="009B02ED" w:rsidP="008D2461">
      <w:r w:rsidRPr="006273B7">
        <w:t>Viz části A, B. Projektové dokumentace</w:t>
      </w:r>
      <w:r w:rsidR="0042582A" w:rsidRPr="006273B7">
        <w:t xml:space="preserve"> stavby.</w:t>
      </w:r>
    </w:p>
    <w:p w:rsidR="008D2461" w:rsidRPr="006273B7" w:rsidRDefault="008D2461" w:rsidP="008D2461"/>
    <w:p w:rsidR="008D2461" w:rsidRPr="006273B7" w:rsidRDefault="008D2461" w:rsidP="008D2461">
      <w:r w:rsidRPr="006273B7">
        <w:t>Vedení inženýrských sítí je zřejmé z </w:t>
      </w:r>
      <w:r w:rsidR="009B02ED" w:rsidRPr="006273B7">
        <w:t>Koordinační</w:t>
      </w:r>
      <w:r w:rsidRPr="006273B7">
        <w:t xml:space="preserve"> části dokumentace. Podrobnější údaje jsou uvedeny ve vyjádřeních o existenci sítí jednotlivých správců v příloze Dokladová část. </w:t>
      </w:r>
    </w:p>
    <w:p w:rsidR="008D2461" w:rsidRPr="006273B7" w:rsidRDefault="008D2461" w:rsidP="008D2461">
      <w:r w:rsidRPr="006273B7">
        <w:t>Před započetím zemních prací je nutno nechat vytyčit v</w:t>
      </w:r>
      <w:r w:rsidR="00D44AC0" w:rsidRPr="006273B7">
        <w:t>eškerá případná podzemní vedení a za účasti správců postupovat dle požadavků.</w:t>
      </w:r>
    </w:p>
    <w:p w:rsidR="008D2461" w:rsidRPr="009C6183" w:rsidRDefault="008D2461" w:rsidP="009172F0">
      <w:pPr>
        <w:pStyle w:val="Nadpis3"/>
        <w:jc w:val="left"/>
      </w:pPr>
      <w:bookmarkStart w:id="141" w:name="_Toc452117021"/>
      <w:bookmarkStart w:id="142" w:name="_Toc64207704"/>
      <w:r w:rsidRPr="009C6183">
        <w:t>Ochranná pásma</w:t>
      </w:r>
      <w:bookmarkEnd w:id="141"/>
      <w:bookmarkEnd w:id="142"/>
    </w:p>
    <w:p w:rsidR="00B663D2" w:rsidRPr="009C6183" w:rsidRDefault="00B663D2" w:rsidP="00B663D2">
      <w:r w:rsidRPr="009C6183">
        <w:t>Viz části A, B. Projektové dokumentace</w:t>
      </w:r>
      <w:r w:rsidR="0042582A" w:rsidRPr="009C6183">
        <w:t xml:space="preserve"> stavby.</w:t>
      </w:r>
    </w:p>
    <w:p w:rsidR="008D2461" w:rsidRPr="009C6183" w:rsidRDefault="008D2461" w:rsidP="009172F0">
      <w:pPr>
        <w:pStyle w:val="Nadpis3"/>
        <w:jc w:val="left"/>
      </w:pPr>
      <w:bookmarkStart w:id="143" w:name="_Toc452117022"/>
      <w:bookmarkStart w:id="144" w:name="_Toc64207705"/>
      <w:r w:rsidRPr="009C6183">
        <w:t>Omezení provozu</w:t>
      </w:r>
      <w:bookmarkEnd w:id="143"/>
      <w:bookmarkEnd w:id="144"/>
    </w:p>
    <w:p w:rsidR="008D2461" w:rsidRPr="00750520" w:rsidRDefault="0009431C" w:rsidP="0009431C">
      <w:pPr>
        <w:rPr>
          <w:color w:val="FF0000"/>
        </w:rPr>
      </w:pPr>
      <w:r w:rsidRPr="009C6183">
        <w:t xml:space="preserve">Uvažované </w:t>
      </w:r>
      <w:r w:rsidR="00D44AC0" w:rsidRPr="009C6183">
        <w:t>úpravy</w:t>
      </w:r>
      <w:r w:rsidRPr="009C6183">
        <w:t xml:space="preserve"> objektu budou probíhat za </w:t>
      </w:r>
      <w:r w:rsidR="009C6183" w:rsidRPr="009C6183">
        <w:t>uzavřeného provozu.</w:t>
      </w:r>
      <w:r w:rsidR="009C6183">
        <w:rPr>
          <w:color w:val="FF0000"/>
        </w:rPr>
        <w:t xml:space="preserve"> </w:t>
      </w:r>
      <w:r w:rsidRPr="00750520">
        <w:rPr>
          <w:color w:val="FF0000"/>
        </w:rPr>
        <w:t xml:space="preserve"> </w:t>
      </w:r>
    </w:p>
    <w:p w:rsidR="008D2461" w:rsidRPr="00750520" w:rsidRDefault="008D2461" w:rsidP="008D2461">
      <w:pPr>
        <w:rPr>
          <w:color w:val="FF0000"/>
        </w:rPr>
      </w:pPr>
    </w:p>
    <w:p w:rsidR="008D2461" w:rsidRPr="006C6805" w:rsidRDefault="0009431C" w:rsidP="008D2461">
      <w:r w:rsidRPr="006C6805">
        <w:t xml:space="preserve">Omezení provozu </w:t>
      </w:r>
      <w:r w:rsidR="008D2461" w:rsidRPr="006C6805">
        <w:t>včetně dopravního značení budou před termínem zahájení stavby projednány a řešeny zhotovitelem stavby s příslušným dopravním inspektorátem a s příslušným silničním správním úřadem pro potřeby stanovení přechodné úpravy provozu</w:t>
      </w:r>
      <w:r w:rsidR="00D44AC0" w:rsidRPr="006C6805">
        <w:t xml:space="preserve"> a povolení ke zvláštnímu užívání komunikace</w:t>
      </w:r>
      <w:r w:rsidR="008D2461" w:rsidRPr="006C6805">
        <w:t>.</w:t>
      </w:r>
    </w:p>
    <w:p w:rsidR="008D2461" w:rsidRPr="006C6805" w:rsidRDefault="008D2461" w:rsidP="008D2461">
      <w:pPr>
        <w:pStyle w:val="Nadpis1"/>
      </w:pPr>
      <w:bookmarkStart w:id="145" w:name="_Toc452117023"/>
      <w:bookmarkStart w:id="146" w:name="_Toc64207706"/>
      <w:bookmarkEnd w:id="140"/>
      <w:r w:rsidRPr="006C6805">
        <w:t>Přehled provedených výpočtů</w:t>
      </w:r>
      <w:bookmarkEnd w:id="145"/>
      <w:bookmarkEnd w:id="146"/>
    </w:p>
    <w:p w:rsidR="008D2461" w:rsidRPr="006C6805" w:rsidRDefault="008D2461" w:rsidP="009172F0">
      <w:pPr>
        <w:pStyle w:val="Nadpis2"/>
        <w:tabs>
          <w:tab w:val="clear" w:pos="1080"/>
        </w:tabs>
      </w:pPr>
      <w:bookmarkStart w:id="147" w:name="_Toc452117024"/>
      <w:bookmarkStart w:id="148" w:name="_Toc64207707"/>
      <w:r w:rsidRPr="006C6805">
        <w:t>Vytyčovací údaje</w:t>
      </w:r>
      <w:bookmarkEnd w:id="147"/>
      <w:bookmarkEnd w:id="148"/>
    </w:p>
    <w:p w:rsidR="008D2461" w:rsidRPr="006C6805" w:rsidRDefault="008D2461" w:rsidP="008D2461">
      <w:r w:rsidRPr="006C6805">
        <w:t xml:space="preserve">Základní vytyčovací údaje jsou přehledně uvedeny </w:t>
      </w:r>
      <w:r w:rsidR="00D44AC0" w:rsidRPr="006C6805">
        <w:t>ve výkresové části dokumentace ve výkrese</w:t>
      </w:r>
      <w:r w:rsidRPr="006C6805">
        <w:t xml:space="preserve"> </w:t>
      </w:r>
      <w:r w:rsidR="00D44AC0" w:rsidRPr="006C6805">
        <w:t>tvaru</w:t>
      </w:r>
      <w:r w:rsidRPr="006C6805">
        <w:t>.</w:t>
      </w:r>
    </w:p>
    <w:p w:rsidR="008D2461" w:rsidRPr="006C6805" w:rsidRDefault="008D2461" w:rsidP="008D2461">
      <w:r w:rsidRPr="006C6805">
        <w:t>Souřadnicový systém:</w:t>
      </w:r>
      <w:r w:rsidRPr="006C6805">
        <w:tab/>
      </w:r>
      <w:r w:rsidRPr="006C6805">
        <w:tab/>
        <w:t>S-JTSK</w:t>
      </w:r>
    </w:p>
    <w:p w:rsidR="008D2461" w:rsidRPr="006C6805" w:rsidRDefault="008D2461" w:rsidP="008D2461">
      <w:r w:rsidRPr="006C6805">
        <w:t>Výškový systém:</w:t>
      </w:r>
      <w:r w:rsidRPr="006C6805">
        <w:tab/>
      </w:r>
      <w:r w:rsidRPr="006C6805">
        <w:tab/>
      </w:r>
      <w:r w:rsidRPr="006C6805">
        <w:tab/>
      </w:r>
      <w:proofErr w:type="spellStart"/>
      <w:r w:rsidRPr="006C6805">
        <w:t>Bpv</w:t>
      </w:r>
      <w:proofErr w:type="spellEnd"/>
    </w:p>
    <w:p w:rsidR="008D2461" w:rsidRPr="006C6805" w:rsidRDefault="008D2461" w:rsidP="009172F0">
      <w:pPr>
        <w:pStyle w:val="Nadpis2"/>
        <w:tabs>
          <w:tab w:val="clear" w:pos="1080"/>
        </w:tabs>
      </w:pPr>
      <w:bookmarkStart w:id="149" w:name="_Toc64207708"/>
      <w:r w:rsidRPr="006C6805">
        <w:t>Prostorové uspořádání a geometrie most</w:t>
      </w:r>
      <w:r w:rsidR="0009431C" w:rsidRPr="006C6805">
        <w:t>ního objektu</w:t>
      </w:r>
      <w:bookmarkEnd w:id="149"/>
    </w:p>
    <w:p w:rsidR="008D2461" w:rsidRPr="006C6805" w:rsidRDefault="008D2461" w:rsidP="008D2461">
      <w:r w:rsidRPr="006C6805">
        <w:t xml:space="preserve">Prostorové uspořádání a geometrie </w:t>
      </w:r>
      <w:r w:rsidR="0009431C" w:rsidRPr="006C6805">
        <w:t xml:space="preserve">propustku </w:t>
      </w:r>
      <w:r w:rsidRPr="006C6805">
        <w:t>respektuje směrové a výšk</w:t>
      </w:r>
      <w:r w:rsidR="006C6805">
        <w:t xml:space="preserve">ové vedení převáděné komunikace </w:t>
      </w:r>
      <w:r w:rsidRPr="006C6805">
        <w:t>a překračované překážky. Základní parametry objektu jsou uvedeny v kapitole 2.</w:t>
      </w:r>
    </w:p>
    <w:p w:rsidR="008D2461" w:rsidRPr="006C6805" w:rsidRDefault="008D2461" w:rsidP="009172F0">
      <w:pPr>
        <w:pStyle w:val="Nadpis2"/>
        <w:tabs>
          <w:tab w:val="clear" w:pos="1080"/>
        </w:tabs>
      </w:pPr>
      <w:bookmarkStart w:id="150" w:name="_Toc452117025"/>
      <w:bookmarkStart w:id="151" w:name="_Toc64207709"/>
      <w:r w:rsidRPr="006C6805">
        <w:t>Statický výpočet</w:t>
      </w:r>
      <w:bookmarkEnd w:id="150"/>
      <w:bookmarkEnd w:id="151"/>
    </w:p>
    <w:p w:rsidR="008D2461" w:rsidRPr="006C6805" w:rsidRDefault="007B624F" w:rsidP="008D2461">
      <w:r w:rsidRPr="006C6805">
        <w:t xml:space="preserve">Dimenze a </w:t>
      </w:r>
      <w:r w:rsidR="00D44AC0" w:rsidRPr="006C6805">
        <w:t>geometrie nového</w:t>
      </w:r>
      <w:r w:rsidRPr="006C6805">
        <w:t xml:space="preserve"> čel</w:t>
      </w:r>
      <w:r w:rsidR="00D44AC0" w:rsidRPr="006C6805">
        <w:t>a</w:t>
      </w:r>
      <w:r w:rsidRPr="006C6805">
        <w:t xml:space="preserve"> byla </w:t>
      </w:r>
      <w:r w:rsidR="008D2461" w:rsidRPr="006C6805">
        <w:t xml:space="preserve">prověřena </w:t>
      </w:r>
      <w:r w:rsidRPr="006C6805">
        <w:t xml:space="preserve">statickým výpočtem. </w:t>
      </w:r>
    </w:p>
    <w:p w:rsidR="008D2461" w:rsidRPr="006C6805" w:rsidRDefault="00B50DF3" w:rsidP="008D2461">
      <w:r w:rsidRPr="006C6805">
        <w:t>Podrobné výpočty jsou archivovány u zpracovatele objektu.</w:t>
      </w:r>
    </w:p>
    <w:p w:rsidR="008D2461" w:rsidRPr="006C6805" w:rsidRDefault="008D2461" w:rsidP="009172F0">
      <w:pPr>
        <w:pStyle w:val="Nadpis2"/>
        <w:tabs>
          <w:tab w:val="clear" w:pos="1080"/>
        </w:tabs>
      </w:pPr>
      <w:bookmarkStart w:id="152" w:name="_Toc452117026"/>
      <w:bookmarkStart w:id="153" w:name="_Toc64207710"/>
      <w:r w:rsidRPr="006C6805">
        <w:t>Hydrotechnický výpočet</w:t>
      </w:r>
      <w:bookmarkEnd w:id="152"/>
      <w:bookmarkEnd w:id="153"/>
    </w:p>
    <w:p w:rsidR="008D2461" w:rsidRPr="006C6805" w:rsidRDefault="00B50DF3" w:rsidP="008D2461">
      <w:r w:rsidRPr="006C6805">
        <w:t xml:space="preserve">S ohledem na charakter stavby </w:t>
      </w:r>
      <w:r w:rsidR="0009431C" w:rsidRPr="006C6805">
        <w:t xml:space="preserve">nebyl proveden </w:t>
      </w:r>
    </w:p>
    <w:p w:rsidR="008D2461" w:rsidRPr="006C6805" w:rsidRDefault="008D2461" w:rsidP="008D2461">
      <w:pPr>
        <w:pStyle w:val="Nadpis1"/>
      </w:pPr>
      <w:bookmarkStart w:id="154" w:name="_Toc64207711"/>
      <w:bookmarkStart w:id="155" w:name="_Toc452117027"/>
      <w:r w:rsidRPr="006C6805">
        <w:lastRenderedPageBreak/>
        <w:t>Ř</w:t>
      </w:r>
      <w:r w:rsidRPr="006C6805">
        <w:rPr>
          <w:rFonts w:eastAsia="TimesCE-Italic"/>
        </w:rPr>
        <w:t>e</w:t>
      </w:r>
      <w:r w:rsidRPr="006C6805">
        <w:rPr>
          <w:rFonts w:eastAsia="TimesCE-Italic" w:hint="eastAsia"/>
        </w:rPr>
        <w:t>š</w:t>
      </w:r>
      <w:r w:rsidRPr="006C6805">
        <w:rPr>
          <w:rFonts w:eastAsia="TimesCE-Italic"/>
        </w:rPr>
        <w:t>en</w:t>
      </w:r>
      <w:r w:rsidRPr="006C6805">
        <w:rPr>
          <w:rFonts w:eastAsia="TimesCE-Italic" w:hint="eastAsia"/>
        </w:rPr>
        <w:t>í</w:t>
      </w:r>
      <w:r w:rsidRPr="006C6805">
        <w:rPr>
          <w:rFonts w:eastAsia="TimesCE-Italic"/>
        </w:rPr>
        <w:t xml:space="preserve"> p</w:t>
      </w:r>
      <w:r w:rsidRPr="006C6805">
        <w:rPr>
          <w:rFonts w:eastAsia="TimesCE-Italic" w:hint="eastAsia"/>
        </w:rPr>
        <w:t>ří</w:t>
      </w:r>
      <w:r w:rsidRPr="006C6805">
        <w:rPr>
          <w:rFonts w:eastAsia="TimesCE-Italic"/>
        </w:rPr>
        <w:t>stup</w:t>
      </w:r>
      <w:r w:rsidRPr="006C6805">
        <w:rPr>
          <w:rFonts w:eastAsia="TimesCE-Italic" w:hint="eastAsia"/>
        </w:rPr>
        <w:t>ů</w:t>
      </w:r>
      <w:r w:rsidRPr="006C6805">
        <w:rPr>
          <w:rFonts w:eastAsia="TimesCE-Italic"/>
        </w:rPr>
        <w:t xml:space="preserve"> a u</w:t>
      </w:r>
      <w:r w:rsidRPr="006C6805">
        <w:rPr>
          <w:rFonts w:eastAsia="TimesCE-Italic" w:hint="eastAsia"/>
        </w:rPr>
        <w:t>ží</w:t>
      </w:r>
      <w:r w:rsidRPr="006C6805">
        <w:rPr>
          <w:rFonts w:eastAsia="TimesCE-Italic"/>
        </w:rPr>
        <w:t>v</w:t>
      </w:r>
      <w:r w:rsidRPr="006C6805">
        <w:rPr>
          <w:rFonts w:eastAsia="TimesCE-Italic" w:hint="eastAsia"/>
        </w:rPr>
        <w:t>á</w:t>
      </w:r>
      <w:r w:rsidRPr="006C6805">
        <w:rPr>
          <w:rFonts w:eastAsia="TimesCE-Italic"/>
        </w:rPr>
        <w:t>n</w:t>
      </w:r>
      <w:r w:rsidRPr="006C6805">
        <w:rPr>
          <w:rFonts w:eastAsia="TimesCE-Italic" w:hint="eastAsia"/>
        </w:rPr>
        <w:t>í</w:t>
      </w:r>
      <w:r w:rsidRPr="006C6805">
        <w:rPr>
          <w:rFonts w:eastAsia="TimesCE-Italic"/>
        </w:rPr>
        <w:t xml:space="preserve"> stavby osobami s omezenou schopnost</w:t>
      </w:r>
      <w:r w:rsidRPr="006C6805">
        <w:rPr>
          <w:rFonts w:eastAsia="TimesCE-Italic" w:hint="eastAsia"/>
        </w:rPr>
        <w:t>í</w:t>
      </w:r>
      <w:r w:rsidRPr="006C6805">
        <w:rPr>
          <w:rFonts w:eastAsia="TimesCE-Italic"/>
        </w:rPr>
        <w:t xml:space="preserve"> pohybu a orientace</w:t>
      </w:r>
      <w:bookmarkEnd w:id="154"/>
    </w:p>
    <w:bookmarkEnd w:id="155"/>
    <w:p w:rsidR="007B624F" w:rsidRPr="006C6805" w:rsidRDefault="006C6805" w:rsidP="008D2461">
      <w:r w:rsidRPr="006C6805">
        <w:t>Zábradelní svodidlo splňuje požadavky vyhlášky 398/2009 Sb.</w:t>
      </w:r>
      <w:r w:rsidR="00D44AC0" w:rsidRPr="006C6805">
        <w:t xml:space="preserve"> Ostatní požadavky jsou řešeny v </w:t>
      </w:r>
      <w:r w:rsidRPr="006C6805">
        <w:t>objektu vlastní komunikace.</w:t>
      </w:r>
    </w:p>
    <w:p w:rsidR="008D2461" w:rsidRPr="006C6805" w:rsidRDefault="008D2461" w:rsidP="008D2461">
      <w:pPr>
        <w:pStyle w:val="Nadpis1"/>
      </w:pPr>
      <w:bookmarkStart w:id="156" w:name="_Toc296588324"/>
      <w:bookmarkStart w:id="157" w:name="_Toc452117034"/>
      <w:bookmarkStart w:id="158" w:name="_Toc64207712"/>
      <w:r w:rsidRPr="006C6805">
        <w:t>Závěr</w:t>
      </w:r>
      <w:bookmarkEnd w:id="156"/>
      <w:bookmarkEnd w:id="157"/>
      <w:bookmarkEnd w:id="158"/>
    </w:p>
    <w:p w:rsidR="008D2461" w:rsidRPr="006C6805" w:rsidRDefault="008D2461" w:rsidP="008D2461">
      <w:r w:rsidRPr="006C6805">
        <w:t xml:space="preserve">Dokumentace je vypracována ve stupni </w:t>
      </w:r>
      <w:r w:rsidR="006C6805" w:rsidRPr="006C6805">
        <w:t>PDPS</w:t>
      </w:r>
      <w:r w:rsidR="00D44AC0" w:rsidRPr="006C6805">
        <w:t xml:space="preserve"> a bude dopracována </w:t>
      </w:r>
      <w:r w:rsidR="00D92898">
        <w:t>v realizační dokumentaci případně v dílčích výrobní dokumentaci VTD.</w:t>
      </w:r>
    </w:p>
    <w:p w:rsidR="008D2461" w:rsidRPr="006C6805" w:rsidRDefault="008D2461" w:rsidP="008D2461">
      <w:pPr>
        <w:pStyle w:val="Zkladntext"/>
      </w:pPr>
    </w:p>
    <w:p w:rsidR="008D2461" w:rsidRPr="006C6805" w:rsidRDefault="008D2461" w:rsidP="008D2461">
      <w:pPr>
        <w:pStyle w:val="Zkladntext"/>
      </w:pPr>
    </w:p>
    <w:p w:rsidR="008D2461" w:rsidRPr="006C6805" w:rsidRDefault="006C6805" w:rsidP="008D2461">
      <w:pPr>
        <w:tabs>
          <w:tab w:val="right" w:pos="7920"/>
        </w:tabs>
      </w:pPr>
      <w:r w:rsidRPr="006C6805">
        <w:t>V Hradci Králové 0</w:t>
      </w:r>
      <w:r w:rsidR="00E72CC3">
        <w:t>2</w:t>
      </w:r>
      <w:r w:rsidR="00D44AC0" w:rsidRPr="006C6805">
        <w:t>/202</w:t>
      </w:r>
      <w:r w:rsidRPr="006C6805">
        <w:t>1</w:t>
      </w:r>
      <w:r w:rsidR="008D2461" w:rsidRPr="006C6805">
        <w:tab/>
        <w:t>Miroslav Macko</w:t>
      </w:r>
    </w:p>
    <w:p w:rsidR="008D2461" w:rsidRPr="006C6805" w:rsidRDefault="008D2461" w:rsidP="008D2461">
      <w:pPr>
        <w:tabs>
          <w:tab w:val="right" w:pos="7920"/>
        </w:tabs>
      </w:pPr>
      <w:r w:rsidRPr="006C6805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4143375</wp:posOffset>
            </wp:positionH>
            <wp:positionV relativeFrom="paragraph">
              <wp:posOffset>56515</wp:posOffset>
            </wp:positionV>
            <wp:extent cx="922020" cy="523875"/>
            <wp:effectExtent l="0" t="0" r="0" b="0"/>
            <wp:wrapNone/>
            <wp:docPr id="2" name="Obrázek 2" descr="Mir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irek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D2461" w:rsidRPr="006C6805" w:rsidRDefault="008D2461" w:rsidP="008D2461">
      <w:pPr>
        <w:tabs>
          <w:tab w:val="right" w:pos="7920"/>
        </w:tabs>
      </w:pPr>
      <w:r w:rsidRPr="006C6805">
        <w:tab/>
      </w:r>
    </w:p>
    <w:p w:rsidR="008D2461" w:rsidRPr="006C6805" w:rsidRDefault="008D2461" w:rsidP="008D2461">
      <w:pPr>
        <w:ind w:left="0"/>
        <w:jc w:val="left"/>
      </w:pPr>
      <w:r w:rsidRPr="006C6805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5212715</wp:posOffset>
            </wp:positionH>
            <wp:positionV relativeFrom="paragraph">
              <wp:posOffset>9508490</wp:posOffset>
            </wp:positionV>
            <wp:extent cx="1038225" cy="638175"/>
            <wp:effectExtent l="19050" t="0" r="9525" b="0"/>
            <wp:wrapNone/>
            <wp:docPr id="10" name="obrázek 2" descr="Popis: podpis Hon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Popis: podpis Honza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C6805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5212715</wp:posOffset>
            </wp:positionH>
            <wp:positionV relativeFrom="paragraph">
              <wp:posOffset>9508490</wp:posOffset>
            </wp:positionV>
            <wp:extent cx="1038225" cy="638175"/>
            <wp:effectExtent l="19050" t="0" r="9525" b="0"/>
            <wp:wrapNone/>
            <wp:docPr id="9" name="obrázek 2" descr="Popis: podpis Hon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Popis: podpis Honza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C6805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5212715</wp:posOffset>
            </wp:positionH>
            <wp:positionV relativeFrom="paragraph">
              <wp:posOffset>9508490</wp:posOffset>
            </wp:positionV>
            <wp:extent cx="1038225" cy="638175"/>
            <wp:effectExtent l="19050" t="0" r="9525" b="0"/>
            <wp:wrapNone/>
            <wp:docPr id="8" name="obrázek 2" descr="Popis: podpis Hon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Popis: podpis Honza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5BCA" w:rsidRPr="006C6805" w:rsidRDefault="002F5BCA" w:rsidP="008D2461"/>
    <w:sectPr w:rsidR="002F5BCA" w:rsidRPr="006C6805" w:rsidSect="00ED331C">
      <w:headerReference w:type="default" r:id="rId32"/>
      <w:footerReference w:type="default" r:id="rId33"/>
      <w:pgSz w:w="11907" w:h="16840" w:code="9"/>
      <w:pgMar w:top="1418" w:right="1021" w:bottom="1418" w:left="357" w:header="709" w:footer="709" w:gutter="1418"/>
      <w:pgBorders>
        <w:left w:val="single" w:sz="4" w:space="4" w:color="auto"/>
      </w:pgBorders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4F8" w:rsidRDefault="005F54F8">
      <w:r>
        <w:separator/>
      </w:r>
    </w:p>
  </w:endnote>
  <w:endnote w:type="continuationSeparator" w:id="0">
    <w:p w:rsidR="005F54F8" w:rsidRDefault="005F54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T">
    <w:altName w:val="Century Gothic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CE-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C21" w:rsidRDefault="00CD4C21">
    <w:pPr>
      <w:pStyle w:val="Zpat"/>
      <w:tabs>
        <w:tab w:val="clear" w:pos="4536"/>
      </w:tabs>
      <w:ind w:left="0"/>
      <w:jc w:val="center"/>
    </w:pPr>
    <w:r>
      <w:t xml:space="preserve"> </w:t>
    </w:r>
    <w:r w:rsidR="000F242B">
      <w:fldChar w:fldCharType="begin"/>
    </w:r>
    <w:r>
      <w:instrText xml:space="preserve"> PAGE </w:instrText>
    </w:r>
    <w:r w:rsidR="000F242B">
      <w:fldChar w:fldCharType="separate"/>
    </w:r>
    <w:r w:rsidR="004544B0">
      <w:rPr>
        <w:noProof/>
      </w:rPr>
      <w:t>19</w:t>
    </w:r>
    <w:r w:rsidR="000F242B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4F8" w:rsidRDefault="005F54F8">
      <w:r>
        <w:separator/>
      </w:r>
    </w:p>
  </w:footnote>
  <w:footnote w:type="continuationSeparator" w:id="0">
    <w:p w:rsidR="005F54F8" w:rsidRDefault="005F54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C21" w:rsidRDefault="00CD4C21" w:rsidP="003550D2">
    <w:pPr>
      <w:tabs>
        <w:tab w:val="left" w:pos="6237"/>
      </w:tabs>
      <w:ind w:left="284"/>
      <w:rPr>
        <w:b/>
        <w:sz w:val="24"/>
        <w:lang/>
      </w:rPr>
    </w:pPr>
    <w:proofErr w:type="gramStart"/>
    <w:r>
      <w:rPr>
        <w:b/>
        <w:sz w:val="24"/>
        <w:lang/>
      </w:rPr>
      <w:t>D.</w:t>
    </w:r>
    <w:r w:rsidR="00262C9D">
      <w:rPr>
        <w:b/>
        <w:sz w:val="24"/>
        <w:lang/>
      </w:rPr>
      <w:t>2</w:t>
    </w:r>
    <w:r>
      <w:rPr>
        <w:b/>
        <w:sz w:val="24"/>
        <w:lang/>
      </w:rPr>
      <w:t>.</w:t>
    </w:r>
    <w:r w:rsidR="00262C9D">
      <w:rPr>
        <w:b/>
        <w:sz w:val="24"/>
        <w:lang/>
      </w:rPr>
      <w:t>1</w:t>
    </w:r>
    <w:r>
      <w:rPr>
        <w:b/>
        <w:sz w:val="24"/>
        <w:lang/>
      </w:rPr>
      <w:t>.1</w:t>
    </w:r>
    <w:proofErr w:type="gramEnd"/>
    <w:r>
      <w:rPr>
        <w:b/>
        <w:sz w:val="24"/>
        <w:lang/>
      </w:rPr>
      <w:t xml:space="preserve"> T</w:t>
    </w:r>
    <w:r w:rsidRPr="003550D2">
      <w:rPr>
        <w:b/>
        <w:sz w:val="24"/>
        <w:lang/>
      </w:rPr>
      <w:t>echnická zpráva</w:t>
    </w:r>
  </w:p>
  <w:p w:rsidR="00CD4C21" w:rsidRPr="003550D2" w:rsidRDefault="00CD4C21" w:rsidP="003550D2">
    <w:pPr>
      <w:tabs>
        <w:tab w:val="left" w:pos="6237"/>
      </w:tabs>
      <w:ind w:left="284"/>
      <w:rPr>
        <w:b/>
        <w:sz w:val="24"/>
        <w:lang/>
      </w:rPr>
    </w:pPr>
    <w:r>
      <w:rPr>
        <w:b/>
        <w:sz w:val="24"/>
        <w:lang/>
      </w:rPr>
      <w:t>SO 2</w:t>
    </w:r>
    <w:r w:rsidR="004544B0">
      <w:rPr>
        <w:b/>
        <w:sz w:val="24"/>
        <w:lang/>
      </w:rPr>
      <w:t>01</w:t>
    </w:r>
    <w:r>
      <w:rPr>
        <w:b/>
        <w:sz w:val="24"/>
        <w:lang/>
      </w:rPr>
      <w:t xml:space="preserve"> Propustek v km 0,329 34</w:t>
    </w:r>
    <w:r w:rsidRPr="003550D2">
      <w:rPr>
        <w:rFonts w:ascii="Calibri" w:hAnsi="Calibri"/>
        <w:b/>
        <w:sz w:val="28"/>
        <w:szCs w:val="28"/>
        <w:lang/>
      </w:rPr>
      <w:tab/>
    </w:r>
  </w:p>
  <w:p w:rsidR="00CD4C21" w:rsidRPr="003550D2" w:rsidRDefault="00CD4C21" w:rsidP="003550D2">
    <w:pPr>
      <w:pBdr>
        <w:bottom w:val="single" w:sz="4" w:space="1" w:color="auto"/>
      </w:pBdr>
      <w:tabs>
        <w:tab w:val="left" w:pos="5954"/>
      </w:tabs>
      <w:ind w:left="284"/>
      <w:rPr>
        <w:b/>
        <w:sz w:val="4"/>
        <w:szCs w:val="4"/>
        <w:lang/>
      </w:rPr>
    </w:pPr>
  </w:p>
  <w:p w:rsidR="00CD4C21" w:rsidRPr="003550D2" w:rsidRDefault="00CD4C21" w:rsidP="003550D2">
    <w:pPr>
      <w:tabs>
        <w:tab w:val="left" w:pos="5954"/>
      </w:tabs>
      <w:ind w:left="284"/>
      <w:rPr>
        <w:b/>
        <w:sz w:val="8"/>
        <w:szCs w:val="8"/>
        <w:lang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A3B89"/>
    <w:multiLevelType w:val="singleLevel"/>
    <w:tmpl w:val="5726E172"/>
    <w:lvl w:ilvl="0">
      <w:start w:val="1"/>
      <w:numFmt w:val="bullet"/>
      <w:pStyle w:val="odrazyCha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7722108"/>
    <w:multiLevelType w:val="hybridMultilevel"/>
    <w:tmpl w:val="1046C36E"/>
    <w:lvl w:ilvl="0" w:tplc="0AC2099E">
      <w:start w:val="1"/>
      <w:numFmt w:val="bullet"/>
      <w:pStyle w:val="odrazy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7B466C"/>
    <w:multiLevelType w:val="hybridMultilevel"/>
    <w:tmpl w:val="B9269A8E"/>
    <w:lvl w:ilvl="0" w:tplc="04050001">
      <w:start w:val="1"/>
      <w:numFmt w:val="bullet"/>
      <w:lvlText w:val=""/>
      <w:lvlJc w:val="left"/>
      <w:pPr>
        <w:tabs>
          <w:tab w:val="num" w:pos="1855"/>
        </w:tabs>
        <w:ind w:left="185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75"/>
        </w:tabs>
        <w:ind w:left="2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95"/>
        </w:tabs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15"/>
        </w:tabs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35"/>
        </w:tabs>
        <w:ind w:left="4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55"/>
        </w:tabs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75"/>
        </w:tabs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95"/>
        </w:tabs>
        <w:ind w:left="6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15"/>
        </w:tabs>
        <w:ind w:left="7615" w:hanging="360"/>
      </w:pPr>
      <w:rPr>
        <w:rFonts w:ascii="Wingdings" w:hAnsi="Wingdings" w:hint="default"/>
      </w:rPr>
    </w:lvl>
  </w:abstractNum>
  <w:abstractNum w:abstractNumId="3">
    <w:nsid w:val="35EB46A3"/>
    <w:multiLevelType w:val="hybridMultilevel"/>
    <w:tmpl w:val="4D0C513A"/>
    <w:lvl w:ilvl="0" w:tplc="2F8693EE">
      <w:start w:val="8"/>
      <w:numFmt w:val="bullet"/>
      <w:lvlText w:val="-"/>
      <w:lvlJc w:val="left"/>
      <w:pPr>
        <w:tabs>
          <w:tab w:val="num" w:pos="1495"/>
        </w:tabs>
        <w:ind w:left="149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4">
    <w:nsid w:val="36910624"/>
    <w:multiLevelType w:val="hybridMultilevel"/>
    <w:tmpl w:val="DCAC6B06"/>
    <w:lvl w:ilvl="0" w:tplc="4D5C208C">
      <w:start w:val="586"/>
      <w:numFmt w:val="bullet"/>
      <w:lvlText w:val="-"/>
      <w:lvlJc w:val="left"/>
      <w:pPr>
        <w:ind w:left="405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>
    <w:nsid w:val="3EEA5F7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FA01F86"/>
    <w:multiLevelType w:val="multilevel"/>
    <w:tmpl w:val="0DF4997C"/>
    <w:lvl w:ilvl="0">
      <w:start w:val="1"/>
      <w:numFmt w:val="decimal"/>
      <w:pStyle w:val="slovanNadpis1"/>
      <w:suff w:val="space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lowerLetter"/>
      <w:pStyle w:val="slovanNadpis2"/>
      <w:lvlText w:val="%2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Restart w:val="0"/>
      <w:suff w:val="space"/>
      <w:lvlText w:val="%3%1%2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>
    <w:nsid w:val="41FB7B2A"/>
    <w:multiLevelType w:val="hybridMultilevel"/>
    <w:tmpl w:val="60669B58"/>
    <w:lvl w:ilvl="0" w:tplc="4E963C2A">
      <w:numFmt w:val="bullet"/>
      <w:lvlText w:val="-"/>
      <w:lvlJc w:val="left"/>
      <w:pPr>
        <w:ind w:left="135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>
    <w:nsid w:val="54800618"/>
    <w:multiLevelType w:val="hybridMultilevel"/>
    <w:tmpl w:val="10C0D8B2"/>
    <w:lvl w:ilvl="0" w:tplc="E108AC16">
      <w:numFmt w:val="bullet"/>
      <w:pStyle w:val="Nadpisodraka"/>
      <w:lvlText w:val=""/>
      <w:lvlJc w:val="left"/>
      <w:pPr>
        <w:tabs>
          <w:tab w:val="num" w:pos="1437"/>
        </w:tabs>
        <w:ind w:left="1437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57"/>
        </w:tabs>
        <w:ind w:left="21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17"/>
        </w:tabs>
        <w:ind w:left="43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37"/>
        </w:tabs>
        <w:ind w:left="50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57"/>
        </w:tabs>
        <w:ind w:left="57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77"/>
        </w:tabs>
        <w:ind w:left="64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97"/>
        </w:tabs>
        <w:ind w:left="7197" w:hanging="360"/>
      </w:pPr>
      <w:rPr>
        <w:rFonts w:ascii="Wingdings" w:hAnsi="Wingdings" w:hint="default"/>
      </w:rPr>
    </w:lvl>
  </w:abstractNum>
  <w:abstractNum w:abstractNumId="9">
    <w:nsid w:val="571047F0"/>
    <w:multiLevelType w:val="hybridMultilevel"/>
    <w:tmpl w:val="113814A6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59583F2D"/>
    <w:multiLevelType w:val="hybridMultilevel"/>
    <w:tmpl w:val="DB0ACA26"/>
    <w:lvl w:ilvl="0" w:tplc="2F8693EE">
      <w:start w:val="1"/>
      <w:numFmt w:val="bullet"/>
      <w:pStyle w:val="odrky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7EE0242E"/>
    <w:multiLevelType w:val="multilevel"/>
    <w:tmpl w:val="1138F28C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1002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1006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/>
        <w:specVanish w:val="0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6"/>
  </w:num>
  <w:num w:numId="5">
    <w:abstractNumId w:val="11"/>
  </w:num>
  <w:num w:numId="6">
    <w:abstractNumId w:val="8"/>
  </w:num>
  <w:num w:numId="7">
    <w:abstractNumId w:val="5"/>
  </w:num>
  <w:num w:numId="8">
    <w:abstractNumId w:val="7"/>
  </w:num>
  <w:num w:numId="9">
    <w:abstractNumId w:val="9"/>
  </w:num>
  <w:num w:numId="10">
    <w:abstractNumId w:val="3"/>
  </w:num>
  <w:num w:numId="11">
    <w:abstractNumId w:val="2"/>
  </w:num>
  <w:num w:numId="12">
    <w:abstractNumId w:val="4"/>
  </w:num>
  <w:num w:numId="13">
    <w:abstractNumId w:val="11"/>
  </w:num>
  <w:num w:numId="14">
    <w:abstractNumId w:val="1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embedSystemFonts/>
  <w:proofState w:spelling="clean" w:grammar="clean"/>
  <w:stylePaneFormatFilter w:val="3F01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0768CD"/>
    <w:rsid w:val="000012DE"/>
    <w:rsid w:val="00002A36"/>
    <w:rsid w:val="0000471C"/>
    <w:rsid w:val="00006E93"/>
    <w:rsid w:val="0001017D"/>
    <w:rsid w:val="000129F9"/>
    <w:rsid w:val="0002028B"/>
    <w:rsid w:val="000202AD"/>
    <w:rsid w:val="0002089E"/>
    <w:rsid w:val="00020D16"/>
    <w:rsid w:val="00022A76"/>
    <w:rsid w:val="00022E1E"/>
    <w:rsid w:val="000241A6"/>
    <w:rsid w:val="00026B91"/>
    <w:rsid w:val="00030715"/>
    <w:rsid w:val="000319F4"/>
    <w:rsid w:val="0003373B"/>
    <w:rsid w:val="00033E57"/>
    <w:rsid w:val="0003430A"/>
    <w:rsid w:val="00034BE4"/>
    <w:rsid w:val="00034C5C"/>
    <w:rsid w:val="00035004"/>
    <w:rsid w:val="000356DC"/>
    <w:rsid w:val="00036B87"/>
    <w:rsid w:val="000417F5"/>
    <w:rsid w:val="00042856"/>
    <w:rsid w:val="000444F3"/>
    <w:rsid w:val="0004760D"/>
    <w:rsid w:val="00047B55"/>
    <w:rsid w:val="0005023E"/>
    <w:rsid w:val="00052317"/>
    <w:rsid w:val="00052F03"/>
    <w:rsid w:val="000541C9"/>
    <w:rsid w:val="00055668"/>
    <w:rsid w:val="00057F74"/>
    <w:rsid w:val="00060AFA"/>
    <w:rsid w:val="00062AB6"/>
    <w:rsid w:val="000643A6"/>
    <w:rsid w:val="000645C9"/>
    <w:rsid w:val="00065808"/>
    <w:rsid w:val="00065E57"/>
    <w:rsid w:val="000660CE"/>
    <w:rsid w:val="000663EA"/>
    <w:rsid w:val="0006643E"/>
    <w:rsid w:val="0007283D"/>
    <w:rsid w:val="00072C5B"/>
    <w:rsid w:val="000733A9"/>
    <w:rsid w:val="000733D5"/>
    <w:rsid w:val="00073ECF"/>
    <w:rsid w:val="00075511"/>
    <w:rsid w:val="000768CD"/>
    <w:rsid w:val="00077321"/>
    <w:rsid w:val="00077E4C"/>
    <w:rsid w:val="0008128A"/>
    <w:rsid w:val="0008298C"/>
    <w:rsid w:val="000831F1"/>
    <w:rsid w:val="0008335F"/>
    <w:rsid w:val="0008471B"/>
    <w:rsid w:val="000848C8"/>
    <w:rsid w:val="0009156B"/>
    <w:rsid w:val="000919F1"/>
    <w:rsid w:val="00091C41"/>
    <w:rsid w:val="0009358B"/>
    <w:rsid w:val="0009431C"/>
    <w:rsid w:val="0009476F"/>
    <w:rsid w:val="0009562A"/>
    <w:rsid w:val="000970BC"/>
    <w:rsid w:val="000971FA"/>
    <w:rsid w:val="00097547"/>
    <w:rsid w:val="00097776"/>
    <w:rsid w:val="00097B82"/>
    <w:rsid w:val="000A01AD"/>
    <w:rsid w:val="000A0398"/>
    <w:rsid w:val="000A11BA"/>
    <w:rsid w:val="000A375B"/>
    <w:rsid w:val="000A37BD"/>
    <w:rsid w:val="000A4B28"/>
    <w:rsid w:val="000B0164"/>
    <w:rsid w:val="000B0627"/>
    <w:rsid w:val="000B0B81"/>
    <w:rsid w:val="000B1B85"/>
    <w:rsid w:val="000B3B47"/>
    <w:rsid w:val="000B3E52"/>
    <w:rsid w:val="000B3F06"/>
    <w:rsid w:val="000B3F3D"/>
    <w:rsid w:val="000B5672"/>
    <w:rsid w:val="000B5EA3"/>
    <w:rsid w:val="000B72AF"/>
    <w:rsid w:val="000B7706"/>
    <w:rsid w:val="000C086E"/>
    <w:rsid w:val="000C1348"/>
    <w:rsid w:val="000C163F"/>
    <w:rsid w:val="000C3AC7"/>
    <w:rsid w:val="000C40D2"/>
    <w:rsid w:val="000C507B"/>
    <w:rsid w:val="000C6CE6"/>
    <w:rsid w:val="000D0236"/>
    <w:rsid w:val="000D0379"/>
    <w:rsid w:val="000D0869"/>
    <w:rsid w:val="000D0E14"/>
    <w:rsid w:val="000D1DD9"/>
    <w:rsid w:val="000D2D59"/>
    <w:rsid w:val="000D3753"/>
    <w:rsid w:val="000D3BB4"/>
    <w:rsid w:val="000D53E8"/>
    <w:rsid w:val="000D7000"/>
    <w:rsid w:val="000D7182"/>
    <w:rsid w:val="000E0FBB"/>
    <w:rsid w:val="000E4AA3"/>
    <w:rsid w:val="000E4EFE"/>
    <w:rsid w:val="000E6E9D"/>
    <w:rsid w:val="000F07DC"/>
    <w:rsid w:val="000F0E80"/>
    <w:rsid w:val="000F242B"/>
    <w:rsid w:val="000F3DAB"/>
    <w:rsid w:val="000F4500"/>
    <w:rsid w:val="000F7587"/>
    <w:rsid w:val="000F77E6"/>
    <w:rsid w:val="000F7CEC"/>
    <w:rsid w:val="00100079"/>
    <w:rsid w:val="001012EC"/>
    <w:rsid w:val="00101B62"/>
    <w:rsid w:val="00103EB5"/>
    <w:rsid w:val="00104CC1"/>
    <w:rsid w:val="001060EA"/>
    <w:rsid w:val="00106A2A"/>
    <w:rsid w:val="00106A7E"/>
    <w:rsid w:val="0011134D"/>
    <w:rsid w:val="00111F74"/>
    <w:rsid w:val="00111F9F"/>
    <w:rsid w:val="00112B4E"/>
    <w:rsid w:val="00113B8B"/>
    <w:rsid w:val="00114190"/>
    <w:rsid w:val="001149CD"/>
    <w:rsid w:val="00114A25"/>
    <w:rsid w:val="00114E3B"/>
    <w:rsid w:val="00115C57"/>
    <w:rsid w:val="001204F2"/>
    <w:rsid w:val="001205E9"/>
    <w:rsid w:val="001208CB"/>
    <w:rsid w:val="00121F49"/>
    <w:rsid w:val="001227F6"/>
    <w:rsid w:val="00123735"/>
    <w:rsid w:val="00124848"/>
    <w:rsid w:val="00124FEE"/>
    <w:rsid w:val="00126FCB"/>
    <w:rsid w:val="00127245"/>
    <w:rsid w:val="00127597"/>
    <w:rsid w:val="00130AFF"/>
    <w:rsid w:val="001322AE"/>
    <w:rsid w:val="0013409A"/>
    <w:rsid w:val="001343BD"/>
    <w:rsid w:val="001346CC"/>
    <w:rsid w:val="00136A12"/>
    <w:rsid w:val="00136AAB"/>
    <w:rsid w:val="0013722A"/>
    <w:rsid w:val="001376C4"/>
    <w:rsid w:val="001376D9"/>
    <w:rsid w:val="00137B57"/>
    <w:rsid w:val="00140F30"/>
    <w:rsid w:val="00140FA0"/>
    <w:rsid w:val="001410EC"/>
    <w:rsid w:val="001416BD"/>
    <w:rsid w:val="001418BB"/>
    <w:rsid w:val="001420D0"/>
    <w:rsid w:val="0014401E"/>
    <w:rsid w:val="00144216"/>
    <w:rsid w:val="00144DA6"/>
    <w:rsid w:val="00145FBC"/>
    <w:rsid w:val="00146FE4"/>
    <w:rsid w:val="00147421"/>
    <w:rsid w:val="00150173"/>
    <w:rsid w:val="0015088D"/>
    <w:rsid w:val="0015169A"/>
    <w:rsid w:val="00152F28"/>
    <w:rsid w:val="0015432E"/>
    <w:rsid w:val="00155FEE"/>
    <w:rsid w:val="00156927"/>
    <w:rsid w:val="00156D6E"/>
    <w:rsid w:val="001571AA"/>
    <w:rsid w:val="00157356"/>
    <w:rsid w:val="00157A02"/>
    <w:rsid w:val="00161424"/>
    <w:rsid w:val="00161504"/>
    <w:rsid w:val="001668B4"/>
    <w:rsid w:val="001678D7"/>
    <w:rsid w:val="0017058D"/>
    <w:rsid w:val="001712BE"/>
    <w:rsid w:val="00172426"/>
    <w:rsid w:val="001746DA"/>
    <w:rsid w:val="00174B70"/>
    <w:rsid w:val="00174CF0"/>
    <w:rsid w:val="00176444"/>
    <w:rsid w:val="001771ED"/>
    <w:rsid w:val="001773A2"/>
    <w:rsid w:val="00177D29"/>
    <w:rsid w:val="00180854"/>
    <w:rsid w:val="00180EF1"/>
    <w:rsid w:val="00181179"/>
    <w:rsid w:val="001820B0"/>
    <w:rsid w:val="00185CF1"/>
    <w:rsid w:val="00187756"/>
    <w:rsid w:val="00187E26"/>
    <w:rsid w:val="001910AB"/>
    <w:rsid w:val="001960DD"/>
    <w:rsid w:val="001A5756"/>
    <w:rsid w:val="001A6623"/>
    <w:rsid w:val="001A6869"/>
    <w:rsid w:val="001A7E15"/>
    <w:rsid w:val="001B02C0"/>
    <w:rsid w:val="001B1B40"/>
    <w:rsid w:val="001B2E29"/>
    <w:rsid w:val="001B4B8A"/>
    <w:rsid w:val="001B69ED"/>
    <w:rsid w:val="001C042B"/>
    <w:rsid w:val="001C0471"/>
    <w:rsid w:val="001C0A18"/>
    <w:rsid w:val="001C0A5A"/>
    <w:rsid w:val="001C1386"/>
    <w:rsid w:val="001C1AF1"/>
    <w:rsid w:val="001C3F5C"/>
    <w:rsid w:val="001C51C0"/>
    <w:rsid w:val="001C653C"/>
    <w:rsid w:val="001C6613"/>
    <w:rsid w:val="001C7B65"/>
    <w:rsid w:val="001D0335"/>
    <w:rsid w:val="001D0723"/>
    <w:rsid w:val="001D153D"/>
    <w:rsid w:val="001D3067"/>
    <w:rsid w:val="001D379C"/>
    <w:rsid w:val="001D3E52"/>
    <w:rsid w:val="001D44A4"/>
    <w:rsid w:val="001D4C32"/>
    <w:rsid w:val="001D5FDD"/>
    <w:rsid w:val="001D62C2"/>
    <w:rsid w:val="001E01C5"/>
    <w:rsid w:val="001E035D"/>
    <w:rsid w:val="001E0D7C"/>
    <w:rsid w:val="001E1895"/>
    <w:rsid w:val="001E4510"/>
    <w:rsid w:val="001E46F2"/>
    <w:rsid w:val="001E4F73"/>
    <w:rsid w:val="001E7B69"/>
    <w:rsid w:val="001F3224"/>
    <w:rsid w:val="001F3DA4"/>
    <w:rsid w:val="001F5014"/>
    <w:rsid w:val="001F5D42"/>
    <w:rsid w:val="001F6ABA"/>
    <w:rsid w:val="001F7733"/>
    <w:rsid w:val="00200CFD"/>
    <w:rsid w:val="002014CE"/>
    <w:rsid w:val="00201D33"/>
    <w:rsid w:val="00201E90"/>
    <w:rsid w:val="00202061"/>
    <w:rsid w:val="00203225"/>
    <w:rsid w:val="00203A8E"/>
    <w:rsid w:val="00203ECC"/>
    <w:rsid w:val="002042F6"/>
    <w:rsid w:val="00204526"/>
    <w:rsid w:val="0020522C"/>
    <w:rsid w:val="002054C9"/>
    <w:rsid w:val="00206224"/>
    <w:rsid w:val="002064FA"/>
    <w:rsid w:val="00206D16"/>
    <w:rsid w:val="00207187"/>
    <w:rsid w:val="00207F75"/>
    <w:rsid w:val="00211D7F"/>
    <w:rsid w:val="0021246F"/>
    <w:rsid w:val="0021280D"/>
    <w:rsid w:val="00214500"/>
    <w:rsid w:val="002149E4"/>
    <w:rsid w:val="00215598"/>
    <w:rsid w:val="00216B3C"/>
    <w:rsid w:val="002206D5"/>
    <w:rsid w:val="00220858"/>
    <w:rsid w:val="002212F0"/>
    <w:rsid w:val="002225BA"/>
    <w:rsid w:val="00223874"/>
    <w:rsid w:val="00223961"/>
    <w:rsid w:val="00226E31"/>
    <w:rsid w:val="00227769"/>
    <w:rsid w:val="0023024F"/>
    <w:rsid w:val="00230A79"/>
    <w:rsid w:val="00234B47"/>
    <w:rsid w:val="002353BF"/>
    <w:rsid w:val="00236A50"/>
    <w:rsid w:val="0024075D"/>
    <w:rsid w:val="00240D40"/>
    <w:rsid w:val="002429B7"/>
    <w:rsid w:val="002439B9"/>
    <w:rsid w:val="0024480C"/>
    <w:rsid w:val="00247F7E"/>
    <w:rsid w:val="00252C89"/>
    <w:rsid w:val="00255CFB"/>
    <w:rsid w:val="00256609"/>
    <w:rsid w:val="00257239"/>
    <w:rsid w:val="00260AD6"/>
    <w:rsid w:val="0026226A"/>
    <w:rsid w:val="00262C9D"/>
    <w:rsid w:val="00262DD1"/>
    <w:rsid w:val="002635E4"/>
    <w:rsid w:val="002659C2"/>
    <w:rsid w:val="00266146"/>
    <w:rsid w:val="00266884"/>
    <w:rsid w:val="00266FE9"/>
    <w:rsid w:val="002704E9"/>
    <w:rsid w:val="00271BF1"/>
    <w:rsid w:val="00272E62"/>
    <w:rsid w:val="002737A7"/>
    <w:rsid w:val="00274076"/>
    <w:rsid w:val="00274ACD"/>
    <w:rsid w:val="002807C1"/>
    <w:rsid w:val="00283204"/>
    <w:rsid w:val="00286371"/>
    <w:rsid w:val="00286741"/>
    <w:rsid w:val="00290F2B"/>
    <w:rsid w:val="00291D5C"/>
    <w:rsid w:val="00296303"/>
    <w:rsid w:val="00296EEB"/>
    <w:rsid w:val="00297F5E"/>
    <w:rsid w:val="002A19A2"/>
    <w:rsid w:val="002A2573"/>
    <w:rsid w:val="002A2B2D"/>
    <w:rsid w:val="002A4277"/>
    <w:rsid w:val="002A4A28"/>
    <w:rsid w:val="002A799E"/>
    <w:rsid w:val="002B08CA"/>
    <w:rsid w:val="002B1189"/>
    <w:rsid w:val="002B1A23"/>
    <w:rsid w:val="002B201A"/>
    <w:rsid w:val="002B21FD"/>
    <w:rsid w:val="002B6AC5"/>
    <w:rsid w:val="002C0D41"/>
    <w:rsid w:val="002C1208"/>
    <w:rsid w:val="002C1B58"/>
    <w:rsid w:val="002C3885"/>
    <w:rsid w:val="002C421D"/>
    <w:rsid w:val="002C43C9"/>
    <w:rsid w:val="002C5343"/>
    <w:rsid w:val="002C54E6"/>
    <w:rsid w:val="002C6ECD"/>
    <w:rsid w:val="002D01AA"/>
    <w:rsid w:val="002D055B"/>
    <w:rsid w:val="002D0624"/>
    <w:rsid w:val="002D10EA"/>
    <w:rsid w:val="002D25DB"/>
    <w:rsid w:val="002D4016"/>
    <w:rsid w:val="002D4BBB"/>
    <w:rsid w:val="002D6176"/>
    <w:rsid w:val="002D69C2"/>
    <w:rsid w:val="002D7440"/>
    <w:rsid w:val="002E0058"/>
    <w:rsid w:val="002E1A9B"/>
    <w:rsid w:val="002E4297"/>
    <w:rsid w:val="002E6B73"/>
    <w:rsid w:val="002E7734"/>
    <w:rsid w:val="002E7816"/>
    <w:rsid w:val="002E7EFB"/>
    <w:rsid w:val="002F040D"/>
    <w:rsid w:val="002F0637"/>
    <w:rsid w:val="002F2747"/>
    <w:rsid w:val="002F32C3"/>
    <w:rsid w:val="002F33F8"/>
    <w:rsid w:val="002F3B11"/>
    <w:rsid w:val="002F4444"/>
    <w:rsid w:val="002F44E5"/>
    <w:rsid w:val="002F5BCA"/>
    <w:rsid w:val="002F61E9"/>
    <w:rsid w:val="00303427"/>
    <w:rsid w:val="003044DE"/>
    <w:rsid w:val="0030707F"/>
    <w:rsid w:val="00307219"/>
    <w:rsid w:val="003076E9"/>
    <w:rsid w:val="0031118C"/>
    <w:rsid w:val="00311F1A"/>
    <w:rsid w:val="00313273"/>
    <w:rsid w:val="00313280"/>
    <w:rsid w:val="00314FB0"/>
    <w:rsid w:val="003157A2"/>
    <w:rsid w:val="003159F6"/>
    <w:rsid w:val="00315D55"/>
    <w:rsid w:val="003161E9"/>
    <w:rsid w:val="00320553"/>
    <w:rsid w:val="003244FA"/>
    <w:rsid w:val="00326949"/>
    <w:rsid w:val="003273B7"/>
    <w:rsid w:val="003318C4"/>
    <w:rsid w:val="003342DA"/>
    <w:rsid w:val="003365CC"/>
    <w:rsid w:val="00337241"/>
    <w:rsid w:val="00340982"/>
    <w:rsid w:val="00340CFA"/>
    <w:rsid w:val="00341286"/>
    <w:rsid w:val="00342CC6"/>
    <w:rsid w:val="0034325A"/>
    <w:rsid w:val="003437A4"/>
    <w:rsid w:val="00344224"/>
    <w:rsid w:val="00344756"/>
    <w:rsid w:val="00344ADF"/>
    <w:rsid w:val="00345708"/>
    <w:rsid w:val="00346538"/>
    <w:rsid w:val="00346954"/>
    <w:rsid w:val="003469FD"/>
    <w:rsid w:val="00346BEB"/>
    <w:rsid w:val="003502E1"/>
    <w:rsid w:val="00352AFC"/>
    <w:rsid w:val="00353671"/>
    <w:rsid w:val="003536BF"/>
    <w:rsid w:val="00353976"/>
    <w:rsid w:val="00354C04"/>
    <w:rsid w:val="003550D2"/>
    <w:rsid w:val="0035645A"/>
    <w:rsid w:val="0036174F"/>
    <w:rsid w:val="00364942"/>
    <w:rsid w:val="00365F1B"/>
    <w:rsid w:val="003671FA"/>
    <w:rsid w:val="00370485"/>
    <w:rsid w:val="003720A1"/>
    <w:rsid w:val="00372E1A"/>
    <w:rsid w:val="00373434"/>
    <w:rsid w:val="0037586A"/>
    <w:rsid w:val="00375983"/>
    <w:rsid w:val="003774C5"/>
    <w:rsid w:val="003808E7"/>
    <w:rsid w:val="00380914"/>
    <w:rsid w:val="00380C71"/>
    <w:rsid w:val="00381AD1"/>
    <w:rsid w:val="00381EF5"/>
    <w:rsid w:val="00384A25"/>
    <w:rsid w:val="00385CC0"/>
    <w:rsid w:val="003879F8"/>
    <w:rsid w:val="003905DB"/>
    <w:rsid w:val="00392382"/>
    <w:rsid w:val="0039427F"/>
    <w:rsid w:val="00394302"/>
    <w:rsid w:val="003946C3"/>
    <w:rsid w:val="003948E5"/>
    <w:rsid w:val="0039547C"/>
    <w:rsid w:val="00395CC6"/>
    <w:rsid w:val="00396484"/>
    <w:rsid w:val="00396AA1"/>
    <w:rsid w:val="003977D5"/>
    <w:rsid w:val="003A0F96"/>
    <w:rsid w:val="003A119C"/>
    <w:rsid w:val="003A2B7C"/>
    <w:rsid w:val="003A32B7"/>
    <w:rsid w:val="003A397A"/>
    <w:rsid w:val="003A3B63"/>
    <w:rsid w:val="003A49F4"/>
    <w:rsid w:val="003A7EC4"/>
    <w:rsid w:val="003B004E"/>
    <w:rsid w:val="003B0606"/>
    <w:rsid w:val="003B0DED"/>
    <w:rsid w:val="003B11C1"/>
    <w:rsid w:val="003B1F08"/>
    <w:rsid w:val="003B212B"/>
    <w:rsid w:val="003B28D1"/>
    <w:rsid w:val="003B2A4A"/>
    <w:rsid w:val="003B2E30"/>
    <w:rsid w:val="003B42A1"/>
    <w:rsid w:val="003B6273"/>
    <w:rsid w:val="003B647B"/>
    <w:rsid w:val="003C049F"/>
    <w:rsid w:val="003C0C36"/>
    <w:rsid w:val="003C17D7"/>
    <w:rsid w:val="003C1B91"/>
    <w:rsid w:val="003C229B"/>
    <w:rsid w:val="003C29CD"/>
    <w:rsid w:val="003C2E9B"/>
    <w:rsid w:val="003C2F7A"/>
    <w:rsid w:val="003C32F7"/>
    <w:rsid w:val="003C3932"/>
    <w:rsid w:val="003C407B"/>
    <w:rsid w:val="003C4AE5"/>
    <w:rsid w:val="003C5078"/>
    <w:rsid w:val="003C51FA"/>
    <w:rsid w:val="003C55D5"/>
    <w:rsid w:val="003C59D4"/>
    <w:rsid w:val="003C6D1C"/>
    <w:rsid w:val="003C79ED"/>
    <w:rsid w:val="003D2A8E"/>
    <w:rsid w:val="003D3814"/>
    <w:rsid w:val="003D3D7D"/>
    <w:rsid w:val="003D4076"/>
    <w:rsid w:val="003D500E"/>
    <w:rsid w:val="003D5259"/>
    <w:rsid w:val="003D5C7C"/>
    <w:rsid w:val="003D5D5B"/>
    <w:rsid w:val="003E1523"/>
    <w:rsid w:val="003E161D"/>
    <w:rsid w:val="003E176B"/>
    <w:rsid w:val="003E28AD"/>
    <w:rsid w:val="003E2CB1"/>
    <w:rsid w:val="003E4792"/>
    <w:rsid w:val="003E503F"/>
    <w:rsid w:val="003E57AF"/>
    <w:rsid w:val="003E5AFC"/>
    <w:rsid w:val="003E5C88"/>
    <w:rsid w:val="003E61FD"/>
    <w:rsid w:val="003F02D8"/>
    <w:rsid w:val="003F04D0"/>
    <w:rsid w:val="003F06B9"/>
    <w:rsid w:val="003F2338"/>
    <w:rsid w:val="003F36EF"/>
    <w:rsid w:val="003F371E"/>
    <w:rsid w:val="003F3D3D"/>
    <w:rsid w:val="003F44C2"/>
    <w:rsid w:val="003F63E2"/>
    <w:rsid w:val="003F78E5"/>
    <w:rsid w:val="004019CF"/>
    <w:rsid w:val="00401C76"/>
    <w:rsid w:val="00404114"/>
    <w:rsid w:val="004042AB"/>
    <w:rsid w:val="00404E62"/>
    <w:rsid w:val="004112B9"/>
    <w:rsid w:val="00411CEA"/>
    <w:rsid w:val="004125CD"/>
    <w:rsid w:val="00412FD1"/>
    <w:rsid w:val="0041519B"/>
    <w:rsid w:val="0041610D"/>
    <w:rsid w:val="00416A26"/>
    <w:rsid w:val="00417300"/>
    <w:rsid w:val="00420372"/>
    <w:rsid w:val="00420776"/>
    <w:rsid w:val="00422039"/>
    <w:rsid w:val="004224E5"/>
    <w:rsid w:val="0042257B"/>
    <w:rsid w:val="0042259D"/>
    <w:rsid w:val="00424241"/>
    <w:rsid w:val="0042582A"/>
    <w:rsid w:val="00425E16"/>
    <w:rsid w:val="0042698F"/>
    <w:rsid w:val="00433633"/>
    <w:rsid w:val="004357AE"/>
    <w:rsid w:val="00436805"/>
    <w:rsid w:val="004422A6"/>
    <w:rsid w:val="004423EB"/>
    <w:rsid w:val="004450C4"/>
    <w:rsid w:val="00445473"/>
    <w:rsid w:val="00445775"/>
    <w:rsid w:val="00445F49"/>
    <w:rsid w:val="00446D92"/>
    <w:rsid w:val="004507FC"/>
    <w:rsid w:val="0045276E"/>
    <w:rsid w:val="00453910"/>
    <w:rsid w:val="004544B0"/>
    <w:rsid w:val="00456580"/>
    <w:rsid w:val="00457522"/>
    <w:rsid w:val="00457E7C"/>
    <w:rsid w:val="004601A4"/>
    <w:rsid w:val="00460F33"/>
    <w:rsid w:val="0046246D"/>
    <w:rsid w:val="004626EB"/>
    <w:rsid w:val="00462C8E"/>
    <w:rsid w:val="00462E70"/>
    <w:rsid w:val="0046579E"/>
    <w:rsid w:val="00466417"/>
    <w:rsid w:val="00466622"/>
    <w:rsid w:val="00466BE9"/>
    <w:rsid w:val="0047070A"/>
    <w:rsid w:val="00470A28"/>
    <w:rsid w:val="00470DBF"/>
    <w:rsid w:val="0047118D"/>
    <w:rsid w:val="00471BF9"/>
    <w:rsid w:val="004733D7"/>
    <w:rsid w:val="00476D47"/>
    <w:rsid w:val="00477EA7"/>
    <w:rsid w:val="0048074A"/>
    <w:rsid w:val="00480B7C"/>
    <w:rsid w:val="00481362"/>
    <w:rsid w:val="00481865"/>
    <w:rsid w:val="00481D77"/>
    <w:rsid w:val="004827C6"/>
    <w:rsid w:val="0048374C"/>
    <w:rsid w:val="00484524"/>
    <w:rsid w:val="00484672"/>
    <w:rsid w:val="00485570"/>
    <w:rsid w:val="004858C7"/>
    <w:rsid w:val="00486AEA"/>
    <w:rsid w:val="00487331"/>
    <w:rsid w:val="00487B46"/>
    <w:rsid w:val="00487B6F"/>
    <w:rsid w:val="00490AA1"/>
    <w:rsid w:val="00490E61"/>
    <w:rsid w:val="00490E6B"/>
    <w:rsid w:val="00492DFD"/>
    <w:rsid w:val="00492F27"/>
    <w:rsid w:val="0049352E"/>
    <w:rsid w:val="00494628"/>
    <w:rsid w:val="00494E1B"/>
    <w:rsid w:val="004950E2"/>
    <w:rsid w:val="00496F52"/>
    <w:rsid w:val="0049787C"/>
    <w:rsid w:val="004A0ABE"/>
    <w:rsid w:val="004A11CA"/>
    <w:rsid w:val="004A4B91"/>
    <w:rsid w:val="004A5F87"/>
    <w:rsid w:val="004A7182"/>
    <w:rsid w:val="004B00B3"/>
    <w:rsid w:val="004B27C1"/>
    <w:rsid w:val="004B41EF"/>
    <w:rsid w:val="004B63A6"/>
    <w:rsid w:val="004B6DBB"/>
    <w:rsid w:val="004B7561"/>
    <w:rsid w:val="004B782A"/>
    <w:rsid w:val="004B7FCC"/>
    <w:rsid w:val="004C01CA"/>
    <w:rsid w:val="004C23B6"/>
    <w:rsid w:val="004C2A66"/>
    <w:rsid w:val="004C36DD"/>
    <w:rsid w:val="004C5505"/>
    <w:rsid w:val="004C65E3"/>
    <w:rsid w:val="004C7778"/>
    <w:rsid w:val="004D11FF"/>
    <w:rsid w:val="004D24F1"/>
    <w:rsid w:val="004D3037"/>
    <w:rsid w:val="004D3375"/>
    <w:rsid w:val="004D3B4B"/>
    <w:rsid w:val="004D3B51"/>
    <w:rsid w:val="004D3BA3"/>
    <w:rsid w:val="004D405C"/>
    <w:rsid w:val="004D4737"/>
    <w:rsid w:val="004D5086"/>
    <w:rsid w:val="004D5482"/>
    <w:rsid w:val="004D57F5"/>
    <w:rsid w:val="004D5B43"/>
    <w:rsid w:val="004E2CE6"/>
    <w:rsid w:val="004E36B2"/>
    <w:rsid w:val="004E37A5"/>
    <w:rsid w:val="004E41D9"/>
    <w:rsid w:val="004E4AB1"/>
    <w:rsid w:val="004E5700"/>
    <w:rsid w:val="004E5D3E"/>
    <w:rsid w:val="004E62AA"/>
    <w:rsid w:val="004F2445"/>
    <w:rsid w:val="004F51C3"/>
    <w:rsid w:val="004F5473"/>
    <w:rsid w:val="004F7F10"/>
    <w:rsid w:val="005000D8"/>
    <w:rsid w:val="00500F8B"/>
    <w:rsid w:val="00501794"/>
    <w:rsid w:val="00501CFD"/>
    <w:rsid w:val="005033CA"/>
    <w:rsid w:val="00503990"/>
    <w:rsid w:val="00510111"/>
    <w:rsid w:val="00512369"/>
    <w:rsid w:val="00513323"/>
    <w:rsid w:val="0051400A"/>
    <w:rsid w:val="005145F4"/>
    <w:rsid w:val="00515495"/>
    <w:rsid w:val="00515A75"/>
    <w:rsid w:val="00515DB3"/>
    <w:rsid w:val="00515ED4"/>
    <w:rsid w:val="005161A8"/>
    <w:rsid w:val="005173A6"/>
    <w:rsid w:val="00517573"/>
    <w:rsid w:val="005178F9"/>
    <w:rsid w:val="00520332"/>
    <w:rsid w:val="00522DFA"/>
    <w:rsid w:val="005247FD"/>
    <w:rsid w:val="00525035"/>
    <w:rsid w:val="0052590D"/>
    <w:rsid w:val="0052719F"/>
    <w:rsid w:val="00527A01"/>
    <w:rsid w:val="00530C8D"/>
    <w:rsid w:val="005311AE"/>
    <w:rsid w:val="00531D87"/>
    <w:rsid w:val="005323F6"/>
    <w:rsid w:val="0053252B"/>
    <w:rsid w:val="005350CB"/>
    <w:rsid w:val="00536536"/>
    <w:rsid w:val="00541A97"/>
    <w:rsid w:val="005428B6"/>
    <w:rsid w:val="005439CB"/>
    <w:rsid w:val="0054414D"/>
    <w:rsid w:val="0054475C"/>
    <w:rsid w:val="00546518"/>
    <w:rsid w:val="00546688"/>
    <w:rsid w:val="0054772E"/>
    <w:rsid w:val="00547A2C"/>
    <w:rsid w:val="0055013F"/>
    <w:rsid w:val="005506AC"/>
    <w:rsid w:val="005526F6"/>
    <w:rsid w:val="005544D8"/>
    <w:rsid w:val="00554DF5"/>
    <w:rsid w:val="0055635F"/>
    <w:rsid w:val="005607BD"/>
    <w:rsid w:val="005613BF"/>
    <w:rsid w:val="00563B58"/>
    <w:rsid w:val="00565F79"/>
    <w:rsid w:val="00567663"/>
    <w:rsid w:val="0057068E"/>
    <w:rsid w:val="0057278B"/>
    <w:rsid w:val="00573044"/>
    <w:rsid w:val="005741DE"/>
    <w:rsid w:val="00574CB3"/>
    <w:rsid w:val="00575AE1"/>
    <w:rsid w:val="00581F63"/>
    <w:rsid w:val="00583911"/>
    <w:rsid w:val="005839E3"/>
    <w:rsid w:val="00584BAC"/>
    <w:rsid w:val="0058594E"/>
    <w:rsid w:val="00585A8F"/>
    <w:rsid w:val="00586603"/>
    <w:rsid w:val="005907CA"/>
    <w:rsid w:val="005917FF"/>
    <w:rsid w:val="00591A84"/>
    <w:rsid w:val="00592273"/>
    <w:rsid w:val="00592A8D"/>
    <w:rsid w:val="005938B2"/>
    <w:rsid w:val="00593D8C"/>
    <w:rsid w:val="005948E7"/>
    <w:rsid w:val="005961AF"/>
    <w:rsid w:val="005970AF"/>
    <w:rsid w:val="005A063F"/>
    <w:rsid w:val="005A07D6"/>
    <w:rsid w:val="005A0C6C"/>
    <w:rsid w:val="005A3BEF"/>
    <w:rsid w:val="005A3E36"/>
    <w:rsid w:val="005A4B58"/>
    <w:rsid w:val="005A7304"/>
    <w:rsid w:val="005B1640"/>
    <w:rsid w:val="005B3911"/>
    <w:rsid w:val="005B394E"/>
    <w:rsid w:val="005B4115"/>
    <w:rsid w:val="005B6E9A"/>
    <w:rsid w:val="005B7266"/>
    <w:rsid w:val="005B7BF8"/>
    <w:rsid w:val="005C1473"/>
    <w:rsid w:val="005C6238"/>
    <w:rsid w:val="005C6F89"/>
    <w:rsid w:val="005C71C6"/>
    <w:rsid w:val="005C79E7"/>
    <w:rsid w:val="005D0C0A"/>
    <w:rsid w:val="005D0D22"/>
    <w:rsid w:val="005D2C1B"/>
    <w:rsid w:val="005D4501"/>
    <w:rsid w:val="005D489A"/>
    <w:rsid w:val="005D5EFC"/>
    <w:rsid w:val="005E0DA4"/>
    <w:rsid w:val="005E1EDB"/>
    <w:rsid w:val="005E225F"/>
    <w:rsid w:val="005E32A8"/>
    <w:rsid w:val="005E33C8"/>
    <w:rsid w:val="005E3E9D"/>
    <w:rsid w:val="005E5D9B"/>
    <w:rsid w:val="005F0649"/>
    <w:rsid w:val="005F24CB"/>
    <w:rsid w:val="005F3D3A"/>
    <w:rsid w:val="005F40C7"/>
    <w:rsid w:val="005F54F8"/>
    <w:rsid w:val="005F5BDE"/>
    <w:rsid w:val="005F65BD"/>
    <w:rsid w:val="005F723C"/>
    <w:rsid w:val="00602C72"/>
    <w:rsid w:val="006047AE"/>
    <w:rsid w:val="00605338"/>
    <w:rsid w:val="00606BFF"/>
    <w:rsid w:val="00606C09"/>
    <w:rsid w:val="00611329"/>
    <w:rsid w:val="006121EE"/>
    <w:rsid w:val="00612E7F"/>
    <w:rsid w:val="0061330C"/>
    <w:rsid w:val="006134A2"/>
    <w:rsid w:val="006159A0"/>
    <w:rsid w:val="006207EC"/>
    <w:rsid w:val="00620EA6"/>
    <w:rsid w:val="00623A43"/>
    <w:rsid w:val="006261DB"/>
    <w:rsid w:val="006273B7"/>
    <w:rsid w:val="00631F14"/>
    <w:rsid w:val="006321CC"/>
    <w:rsid w:val="00632AE7"/>
    <w:rsid w:val="00632F76"/>
    <w:rsid w:val="006336C2"/>
    <w:rsid w:val="00633B19"/>
    <w:rsid w:val="00634B80"/>
    <w:rsid w:val="006359B7"/>
    <w:rsid w:val="00635FB8"/>
    <w:rsid w:val="006362BE"/>
    <w:rsid w:val="006375D4"/>
    <w:rsid w:val="0064135C"/>
    <w:rsid w:val="006423EF"/>
    <w:rsid w:val="006424F8"/>
    <w:rsid w:val="00642DC5"/>
    <w:rsid w:val="0064343B"/>
    <w:rsid w:val="00646607"/>
    <w:rsid w:val="00646A64"/>
    <w:rsid w:val="00646E79"/>
    <w:rsid w:val="0064732B"/>
    <w:rsid w:val="00647BA9"/>
    <w:rsid w:val="00650440"/>
    <w:rsid w:val="006520BE"/>
    <w:rsid w:val="00653A27"/>
    <w:rsid w:val="00655415"/>
    <w:rsid w:val="006604A8"/>
    <w:rsid w:val="00662BD1"/>
    <w:rsid w:val="00663B12"/>
    <w:rsid w:val="00665EDA"/>
    <w:rsid w:val="0066643E"/>
    <w:rsid w:val="0066688F"/>
    <w:rsid w:val="00667604"/>
    <w:rsid w:val="006701FC"/>
    <w:rsid w:val="00671103"/>
    <w:rsid w:val="00671668"/>
    <w:rsid w:val="006717A8"/>
    <w:rsid w:val="00671E5B"/>
    <w:rsid w:val="006729BE"/>
    <w:rsid w:val="00675DC0"/>
    <w:rsid w:val="00677A5B"/>
    <w:rsid w:val="006810D8"/>
    <w:rsid w:val="00681F06"/>
    <w:rsid w:val="00682C20"/>
    <w:rsid w:val="00682D60"/>
    <w:rsid w:val="006856CD"/>
    <w:rsid w:val="00685705"/>
    <w:rsid w:val="00686085"/>
    <w:rsid w:val="006915D9"/>
    <w:rsid w:val="00691849"/>
    <w:rsid w:val="006924B7"/>
    <w:rsid w:val="00692D93"/>
    <w:rsid w:val="00693E6B"/>
    <w:rsid w:val="006946A8"/>
    <w:rsid w:val="00694EBF"/>
    <w:rsid w:val="0069693B"/>
    <w:rsid w:val="006969D3"/>
    <w:rsid w:val="00697833"/>
    <w:rsid w:val="006A149A"/>
    <w:rsid w:val="006A4660"/>
    <w:rsid w:val="006A46B2"/>
    <w:rsid w:val="006A5E37"/>
    <w:rsid w:val="006A63D0"/>
    <w:rsid w:val="006A64CB"/>
    <w:rsid w:val="006A653E"/>
    <w:rsid w:val="006A727F"/>
    <w:rsid w:val="006A74AD"/>
    <w:rsid w:val="006A7EA3"/>
    <w:rsid w:val="006B164C"/>
    <w:rsid w:val="006B1E63"/>
    <w:rsid w:val="006B20F2"/>
    <w:rsid w:val="006B2A2B"/>
    <w:rsid w:val="006B3B41"/>
    <w:rsid w:val="006B4CF4"/>
    <w:rsid w:val="006B547F"/>
    <w:rsid w:val="006B71F2"/>
    <w:rsid w:val="006C0587"/>
    <w:rsid w:val="006C05FF"/>
    <w:rsid w:val="006C0C68"/>
    <w:rsid w:val="006C1569"/>
    <w:rsid w:val="006C28C0"/>
    <w:rsid w:val="006C39CD"/>
    <w:rsid w:val="006C3BB4"/>
    <w:rsid w:val="006C3CBA"/>
    <w:rsid w:val="006C5F35"/>
    <w:rsid w:val="006C6805"/>
    <w:rsid w:val="006D018B"/>
    <w:rsid w:val="006D1A30"/>
    <w:rsid w:val="006D1CD6"/>
    <w:rsid w:val="006D2132"/>
    <w:rsid w:val="006D3F72"/>
    <w:rsid w:val="006E1EB7"/>
    <w:rsid w:val="006E2869"/>
    <w:rsid w:val="006E3475"/>
    <w:rsid w:val="006E358E"/>
    <w:rsid w:val="006E4091"/>
    <w:rsid w:val="006E4CBE"/>
    <w:rsid w:val="006E4E91"/>
    <w:rsid w:val="006E668E"/>
    <w:rsid w:val="006E693B"/>
    <w:rsid w:val="006E77B1"/>
    <w:rsid w:val="006F019D"/>
    <w:rsid w:val="006F15AA"/>
    <w:rsid w:val="006F197D"/>
    <w:rsid w:val="006F24B3"/>
    <w:rsid w:val="006F2DE7"/>
    <w:rsid w:val="006F4666"/>
    <w:rsid w:val="006F49F1"/>
    <w:rsid w:val="006F5234"/>
    <w:rsid w:val="006F5F0D"/>
    <w:rsid w:val="006F763B"/>
    <w:rsid w:val="0070168E"/>
    <w:rsid w:val="00701AD0"/>
    <w:rsid w:val="007021B3"/>
    <w:rsid w:val="00703E85"/>
    <w:rsid w:val="007051F0"/>
    <w:rsid w:val="00705761"/>
    <w:rsid w:val="00707EBB"/>
    <w:rsid w:val="00710AFA"/>
    <w:rsid w:val="007110B3"/>
    <w:rsid w:val="007128D3"/>
    <w:rsid w:val="007134F8"/>
    <w:rsid w:val="00713FDC"/>
    <w:rsid w:val="007143BC"/>
    <w:rsid w:val="007147CF"/>
    <w:rsid w:val="007162B5"/>
    <w:rsid w:val="0071638C"/>
    <w:rsid w:val="00717915"/>
    <w:rsid w:val="007208EB"/>
    <w:rsid w:val="007215FC"/>
    <w:rsid w:val="007224ED"/>
    <w:rsid w:val="00722E8B"/>
    <w:rsid w:val="00723F22"/>
    <w:rsid w:val="00726014"/>
    <w:rsid w:val="00726769"/>
    <w:rsid w:val="00732D53"/>
    <w:rsid w:val="00733A8F"/>
    <w:rsid w:val="007344A0"/>
    <w:rsid w:val="00734FA3"/>
    <w:rsid w:val="007364B0"/>
    <w:rsid w:val="00741C02"/>
    <w:rsid w:val="00742263"/>
    <w:rsid w:val="0074292A"/>
    <w:rsid w:val="0074375B"/>
    <w:rsid w:val="00744A0E"/>
    <w:rsid w:val="00744A74"/>
    <w:rsid w:val="00746501"/>
    <w:rsid w:val="0074769F"/>
    <w:rsid w:val="00747A03"/>
    <w:rsid w:val="00750520"/>
    <w:rsid w:val="00750524"/>
    <w:rsid w:val="00750FC8"/>
    <w:rsid w:val="00752954"/>
    <w:rsid w:val="007534F2"/>
    <w:rsid w:val="0075536D"/>
    <w:rsid w:val="007560F3"/>
    <w:rsid w:val="007562EE"/>
    <w:rsid w:val="007579FE"/>
    <w:rsid w:val="0076452C"/>
    <w:rsid w:val="00766DF8"/>
    <w:rsid w:val="0077439E"/>
    <w:rsid w:val="007756E0"/>
    <w:rsid w:val="00775FC7"/>
    <w:rsid w:val="0077688D"/>
    <w:rsid w:val="00776F77"/>
    <w:rsid w:val="00777AB2"/>
    <w:rsid w:val="00780EDB"/>
    <w:rsid w:val="0078228A"/>
    <w:rsid w:val="00783053"/>
    <w:rsid w:val="00783248"/>
    <w:rsid w:val="00786652"/>
    <w:rsid w:val="00786ABD"/>
    <w:rsid w:val="00787862"/>
    <w:rsid w:val="007918BF"/>
    <w:rsid w:val="007922C8"/>
    <w:rsid w:val="007927D8"/>
    <w:rsid w:val="00792EC5"/>
    <w:rsid w:val="007930A5"/>
    <w:rsid w:val="00793C05"/>
    <w:rsid w:val="00793CBB"/>
    <w:rsid w:val="00795999"/>
    <w:rsid w:val="007965A2"/>
    <w:rsid w:val="00797D47"/>
    <w:rsid w:val="007A1E2A"/>
    <w:rsid w:val="007A352A"/>
    <w:rsid w:val="007A3691"/>
    <w:rsid w:val="007A3A7E"/>
    <w:rsid w:val="007A51B1"/>
    <w:rsid w:val="007A7437"/>
    <w:rsid w:val="007B221C"/>
    <w:rsid w:val="007B43C4"/>
    <w:rsid w:val="007B542F"/>
    <w:rsid w:val="007B624F"/>
    <w:rsid w:val="007B63F3"/>
    <w:rsid w:val="007B6F87"/>
    <w:rsid w:val="007B724B"/>
    <w:rsid w:val="007C230C"/>
    <w:rsid w:val="007C35F8"/>
    <w:rsid w:val="007C4BFF"/>
    <w:rsid w:val="007C6DF2"/>
    <w:rsid w:val="007D0588"/>
    <w:rsid w:val="007D0F38"/>
    <w:rsid w:val="007D3B6E"/>
    <w:rsid w:val="007D45BF"/>
    <w:rsid w:val="007D45DD"/>
    <w:rsid w:val="007D5ABA"/>
    <w:rsid w:val="007D7134"/>
    <w:rsid w:val="007E1939"/>
    <w:rsid w:val="007E2B9A"/>
    <w:rsid w:val="007E3E11"/>
    <w:rsid w:val="007E4EAE"/>
    <w:rsid w:val="007E5937"/>
    <w:rsid w:val="007E732F"/>
    <w:rsid w:val="007E7F7B"/>
    <w:rsid w:val="007F01EE"/>
    <w:rsid w:val="007F0DE3"/>
    <w:rsid w:val="007F0ED5"/>
    <w:rsid w:val="007F10DD"/>
    <w:rsid w:val="007F2B09"/>
    <w:rsid w:val="007F362D"/>
    <w:rsid w:val="007F79D0"/>
    <w:rsid w:val="008013F0"/>
    <w:rsid w:val="0080261C"/>
    <w:rsid w:val="00802FB5"/>
    <w:rsid w:val="008100E7"/>
    <w:rsid w:val="0081256B"/>
    <w:rsid w:val="00813DAD"/>
    <w:rsid w:val="00814836"/>
    <w:rsid w:val="00816B81"/>
    <w:rsid w:val="00816D33"/>
    <w:rsid w:val="00816F8E"/>
    <w:rsid w:val="00821978"/>
    <w:rsid w:val="00821A3A"/>
    <w:rsid w:val="008227FA"/>
    <w:rsid w:val="008250F2"/>
    <w:rsid w:val="00826EF5"/>
    <w:rsid w:val="00827771"/>
    <w:rsid w:val="0082786A"/>
    <w:rsid w:val="00831F63"/>
    <w:rsid w:val="00834C16"/>
    <w:rsid w:val="00837312"/>
    <w:rsid w:val="008403B1"/>
    <w:rsid w:val="00841462"/>
    <w:rsid w:val="008414AA"/>
    <w:rsid w:val="00841F4D"/>
    <w:rsid w:val="00843655"/>
    <w:rsid w:val="0084534D"/>
    <w:rsid w:val="00846C11"/>
    <w:rsid w:val="008503FA"/>
    <w:rsid w:val="00850C33"/>
    <w:rsid w:val="008524EE"/>
    <w:rsid w:val="00853C8F"/>
    <w:rsid w:val="00856C6C"/>
    <w:rsid w:val="008571F9"/>
    <w:rsid w:val="00860EAA"/>
    <w:rsid w:val="008611BE"/>
    <w:rsid w:val="00861213"/>
    <w:rsid w:val="00861605"/>
    <w:rsid w:val="0086203D"/>
    <w:rsid w:val="00862264"/>
    <w:rsid w:val="008631F5"/>
    <w:rsid w:val="008643F1"/>
    <w:rsid w:val="00866268"/>
    <w:rsid w:val="00867AFE"/>
    <w:rsid w:val="00867D59"/>
    <w:rsid w:val="008707A6"/>
    <w:rsid w:val="00873253"/>
    <w:rsid w:val="00874A05"/>
    <w:rsid w:val="00874DFD"/>
    <w:rsid w:val="0087592D"/>
    <w:rsid w:val="0087795E"/>
    <w:rsid w:val="00877B59"/>
    <w:rsid w:val="00877F02"/>
    <w:rsid w:val="008814C8"/>
    <w:rsid w:val="008814D7"/>
    <w:rsid w:val="00884406"/>
    <w:rsid w:val="00884B9A"/>
    <w:rsid w:val="00885753"/>
    <w:rsid w:val="008857AE"/>
    <w:rsid w:val="0089052D"/>
    <w:rsid w:val="00894443"/>
    <w:rsid w:val="00894518"/>
    <w:rsid w:val="008965F2"/>
    <w:rsid w:val="008978F1"/>
    <w:rsid w:val="008A0CD5"/>
    <w:rsid w:val="008A16E1"/>
    <w:rsid w:val="008A1925"/>
    <w:rsid w:val="008A24E4"/>
    <w:rsid w:val="008A418A"/>
    <w:rsid w:val="008A5130"/>
    <w:rsid w:val="008A5701"/>
    <w:rsid w:val="008A6276"/>
    <w:rsid w:val="008A7446"/>
    <w:rsid w:val="008B0155"/>
    <w:rsid w:val="008B0297"/>
    <w:rsid w:val="008B0FDC"/>
    <w:rsid w:val="008B33BC"/>
    <w:rsid w:val="008B35CA"/>
    <w:rsid w:val="008B3F63"/>
    <w:rsid w:val="008B5005"/>
    <w:rsid w:val="008B55DE"/>
    <w:rsid w:val="008B68F1"/>
    <w:rsid w:val="008C023D"/>
    <w:rsid w:val="008C0662"/>
    <w:rsid w:val="008C0851"/>
    <w:rsid w:val="008C1CA2"/>
    <w:rsid w:val="008C1DDF"/>
    <w:rsid w:val="008C309F"/>
    <w:rsid w:val="008C5556"/>
    <w:rsid w:val="008C7428"/>
    <w:rsid w:val="008D0593"/>
    <w:rsid w:val="008D08CF"/>
    <w:rsid w:val="008D2461"/>
    <w:rsid w:val="008D3BC6"/>
    <w:rsid w:val="008D43B5"/>
    <w:rsid w:val="008D5524"/>
    <w:rsid w:val="008E14DB"/>
    <w:rsid w:val="008E36B8"/>
    <w:rsid w:val="008E50E6"/>
    <w:rsid w:val="008E666D"/>
    <w:rsid w:val="008E711E"/>
    <w:rsid w:val="008F0860"/>
    <w:rsid w:val="008F0F55"/>
    <w:rsid w:val="008F2492"/>
    <w:rsid w:val="008F24B2"/>
    <w:rsid w:val="008F2E6D"/>
    <w:rsid w:val="008F4942"/>
    <w:rsid w:val="008F5A7D"/>
    <w:rsid w:val="008F6866"/>
    <w:rsid w:val="008F6A6F"/>
    <w:rsid w:val="0090009C"/>
    <w:rsid w:val="00901626"/>
    <w:rsid w:val="009018F6"/>
    <w:rsid w:val="00903AE7"/>
    <w:rsid w:val="00903BF4"/>
    <w:rsid w:val="0090408E"/>
    <w:rsid w:val="00904B6E"/>
    <w:rsid w:val="00904EE9"/>
    <w:rsid w:val="00906240"/>
    <w:rsid w:val="00906E14"/>
    <w:rsid w:val="0090703E"/>
    <w:rsid w:val="0091306A"/>
    <w:rsid w:val="0091322A"/>
    <w:rsid w:val="00916DA6"/>
    <w:rsid w:val="009172F0"/>
    <w:rsid w:val="00917A64"/>
    <w:rsid w:val="009203C1"/>
    <w:rsid w:val="00921E4C"/>
    <w:rsid w:val="00925402"/>
    <w:rsid w:val="009276DD"/>
    <w:rsid w:val="00933DDE"/>
    <w:rsid w:val="00935739"/>
    <w:rsid w:val="00935C66"/>
    <w:rsid w:val="00935D60"/>
    <w:rsid w:val="009414E7"/>
    <w:rsid w:val="009425CD"/>
    <w:rsid w:val="00942955"/>
    <w:rsid w:val="00945909"/>
    <w:rsid w:val="0094761F"/>
    <w:rsid w:val="00950091"/>
    <w:rsid w:val="00950A59"/>
    <w:rsid w:val="00950E63"/>
    <w:rsid w:val="009516AB"/>
    <w:rsid w:val="009516C8"/>
    <w:rsid w:val="00951F70"/>
    <w:rsid w:val="0095323B"/>
    <w:rsid w:val="00954F6C"/>
    <w:rsid w:val="00955B11"/>
    <w:rsid w:val="00956462"/>
    <w:rsid w:val="00957FAE"/>
    <w:rsid w:val="00960519"/>
    <w:rsid w:val="009605F5"/>
    <w:rsid w:val="00960E07"/>
    <w:rsid w:val="00961D22"/>
    <w:rsid w:val="00962019"/>
    <w:rsid w:val="00962543"/>
    <w:rsid w:val="00964D39"/>
    <w:rsid w:val="009674F6"/>
    <w:rsid w:val="009703B3"/>
    <w:rsid w:val="009709BA"/>
    <w:rsid w:val="00973F41"/>
    <w:rsid w:val="00974B7F"/>
    <w:rsid w:val="00974CBE"/>
    <w:rsid w:val="009772A4"/>
    <w:rsid w:val="00980C7E"/>
    <w:rsid w:val="00981486"/>
    <w:rsid w:val="00982AF6"/>
    <w:rsid w:val="00983C9D"/>
    <w:rsid w:val="00984414"/>
    <w:rsid w:val="00985578"/>
    <w:rsid w:val="009864C0"/>
    <w:rsid w:val="00991A7A"/>
    <w:rsid w:val="009928A9"/>
    <w:rsid w:val="00993277"/>
    <w:rsid w:val="0099356A"/>
    <w:rsid w:val="00993C3B"/>
    <w:rsid w:val="009941D0"/>
    <w:rsid w:val="0099436C"/>
    <w:rsid w:val="0099469A"/>
    <w:rsid w:val="00994AAE"/>
    <w:rsid w:val="009951BB"/>
    <w:rsid w:val="009A2C40"/>
    <w:rsid w:val="009A5201"/>
    <w:rsid w:val="009B02ED"/>
    <w:rsid w:val="009B2271"/>
    <w:rsid w:val="009B2F9B"/>
    <w:rsid w:val="009B3D66"/>
    <w:rsid w:val="009B4B4C"/>
    <w:rsid w:val="009B5D11"/>
    <w:rsid w:val="009B6DC0"/>
    <w:rsid w:val="009B6EF3"/>
    <w:rsid w:val="009B72D3"/>
    <w:rsid w:val="009B7697"/>
    <w:rsid w:val="009C1278"/>
    <w:rsid w:val="009C1721"/>
    <w:rsid w:val="009C25A4"/>
    <w:rsid w:val="009C2719"/>
    <w:rsid w:val="009C3A87"/>
    <w:rsid w:val="009C46A4"/>
    <w:rsid w:val="009C56BB"/>
    <w:rsid w:val="009C611D"/>
    <w:rsid w:val="009C6183"/>
    <w:rsid w:val="009C6AD9"/>
    <w:rsid w:val="009D3149"/>
    <w:rsid w:val="009D4E95"/>
    <w:rsid w:val="009D59E7"/>
    <w:rsid w:val="009D5F67"/>
    <w:rsid w:val="009E01ED"/>
    <w:rsid w:val="009E2EA5"/>
    <w:rsid w:val="009E46FF"/>
    <w:rsid w:val="009E59D9"/>
    <w:rsid w:val="009E5EAB"/>
    <w:rsid w:val="009E77A9"/>
    <w:rsid w:val="009E7AD5"/>
    <w:rsid w:val="009F0091"/>
    <w:rsid w:val="009F2380"/>
    <w:rsid w:val="009F3320"/>
    <w:rsid w:val="009F3333"/>
    <w:rsid w:val="009F6DCD"/>
    <w:rsid w:val="00A01730"/>
    <w:rsid w:val="00A01F1C"/>
    <w:rsid w:val="00A03CC5"/>
    <w:rsid w:val="00A0443A"/>
    <w:rsid w:val="00A06C29"/>
    <w:rsid w:val="00A10318"/>
    <w:rsid w:val="00A106B8"/>
    <w:rsid w:val="00A11BDE"/>
    <w:rsid w:val="00A11E4B"/>
    <w:rsid w:val="00A11F4F"/>
    <w:rsid w:val="00A121FB"/>
    <w:rsid w:val="00A164BB"/>
    <w:rsid w:val="00A1731A"/>
    <w:rsid w:val="00A20A35"/>
    <w:rsid w:val="00A215B9"/>
    <w:rsid w:val="00A21796"/>
    <w:rsid w:val="00A2533B"/>
    <w:rsid w:val="00A263E0"/>
    <w:rsid w:val="00A27D36"/>
    <w:rsid w:val="00A31057"/>
    <w:rsid w:val="00A345AD"/>
    <w:rsid w:val="00A3496B"/>
    <w:rsid w:val="00A34D6E"/>
    <w:rsid w:val="00A353CE"/>
    <w:rsid w:val="00A371AD"/>
    <w:rsid w:val="00A404BA"/>
    <w:rsid w:val="00A42194"/>
    <w:rsid w:val="00A42257"/>
    <w:rsid w:val="00A43DE7"/>
    <w:rsid w:val="00A44C96"/>
    <w:rsid w:val="00A454B2"/>
    <w:rsid w:val="00A4673D"/>
    <w:rsid w:val="00A46A2F"/>
    <w:rsid w:val="00A47761"/>
    <w:rsid w:val="00A5047C"/>
    <w:rsid w:val="00A52537"/>
    <w:rsid w:val="00A5575C"/>
    <w:rsid w:val="00A604B2"/>
    <w:rsid w:val="00A62398"/>
    <w:rsid w:val="00A63BF9"/>
    <w:rsid w:val="00A64609"/>
    <w:rsid w:val="00A65DB1"/>
    <w:rsid w:val="00A66329"/>
    <w:rsid w:val="00A66923"/>
    <w:rsid w:val="00A67D88"/>
    <w:rsid w:val="00A71ACB"/>
    <w:rsid w:val="00A72337"/>
    <w:rsid w:val="00A74801"/>
    <w:rsid w:val="00A771B7"/>
    <w:rsid w:val="00A77E67"/>
    <w:rsid w:val="00A80CA7"/>
    <w:rsid w:val="00A81256"/>
    <w:rsid w:val="00A81838"/>
    <w:rsid w:val="00A838C1"/>
    <w:rsid w:val="00A83935"/>
    <w:rsid w:val="00A841A0"/>
    <w:rsid w:val="00A84CF4"/>
    <w:rsid w:val="00A856EB"/>
    <w:rsid w:val="00A90155"/>
    <w:rsid w:val="00A92360"/>
    <w:rsid w:val="00A9241F"/>
    <w:rsid w:val="00A94A0B"/>
    <w:rsid w:val="00A95865"/>
    <w:rsid w:val="00A95E0A"/>
    <w:rsid w:val="00A95E35"/>
    <w:rsid w:val="00A960A1"/>
    <w:rsid w:val="00AA0EAD"/>
    <w:rsid w:val="00AA104F"/>
    <w:rsid w:val="00AA253A"/>
    <w:rsid w:val="00AA2696"/>
    <w:rsid w:val="00AA2DEA"/>
    <w:rsid w:val="00AA35F8"/>
    <w:rsid w:val="00AA3D29"/>
    <w:rsid w:val="00AA4D92"/>
    <w:rsid w:val="00AA58DD"/>
    <w:rsid w:val="00AA5949"/>
    <w:rsid w:val="00AA7276"/>
    <w:rsid w:val="00AB0327"/>
    <w:rsid w:val="00AB0C7A"/>
    <w:rsid w:val="00AB0EBD"/>
    <w:rsid w:val="00AB1898"/>
    <w:rsid w:val="00AB618A"/>
    <w:rsid w:val="00AB6D36"/>
    <w:rsid w:val="00AB7BED"/>
    <w:rsid w:val="00AC14DB"/>
    <w:rsid w:val="00AC1BB3"/>
    <w:rsid w:val="00AC1EC8"/>
    <w:rsid w:val="00AC1F05"/>
    <w:rsid w:val="00AC1FAE"/>
    <w:rsid w:val="00AC30C5"/>
    <w:rsid w:val="00AC38FD"/>
    <w:rsid w:val="00AC3D2B"/>
    <w:rsid w:val="00AC42FA"/>
    <w:rsid w:val="00AC4F6F"/>
    <w:rsid w:val="00AC5046"/>
    <w:rsid w:val="00AC6645"/>
    <w:rsid w:val="00AD102E"/>
    <w:rsid w:val="00AD1FA1"/>
    <w:rsid w:val="00AD1FFE"/>
    <w:rsid w:val="00AD4734"/>
    <w:rsid w:val="00AD5EF9"/>
    <w:rsid w:val="00AD6B5E"/>
    <w:rsid w:val="00AE0FC0"/>
    <w:rsid w:val="00AE2757"/>
    <w:rsid w:val="00AE2B8F"/>
    <w:rsid w:val="00AE3AD8"/>
    <w:rsid w:val="00AE3BA8"/>
    <w:rsid w:val="00AE4133"/>
    <w:rsid w:val="00AE6142"/>
    <w:rsid w:val="00AF0203"/>
    <w:rsid w:val="00AF194A"/>
    <w:rsid w:val="00AF26EB"/>
    <w:rsid w:val="00AF2CED"/>
    <w:rsid w:val="00AF5622"/>
    <w:rsid w:val="00AF61B4"/>
    <w:rsid w:val="00AF70FA"/>
    <w:rsid w:val="00AF7EC5"/>
    <w:rsid w:val="00B00817"/>
    <w:rsid w:val="00B00956"/>
    <w:rsid w:val="00B01784"/>
    <w:rsid w:val="00B01C59"/>
    <w:rsid w:val="00B02A3D"/>
    <w:rsid w:val="00B127D0"/>
    <w:rsid w:val="00B133B8"/>
    <w:rsid w:val="00B13462"/>
    <w:rsid w:val="00B13E7A"/>
    <w:rsid w:val="00B145D7"/>
    <w:rsid w:val="00B1647C"/>
    <w:rsid w:val="00B17E8C"/>
    <w:rsid w:val="00B207EB"/>
    <w:rsid w:val="00B21080"/>
    <w:rsid w:val="00B227C4"/>
    <w:rsid w:val="00B25E78"/>
    <w:rsid w:val="00B25EEC"/>
    <w:rsid w:val="00B262F2"/>
    <w:rsid w:val="00B3092D"/>
    <w:rsid w:val="00B31812"/>
    <w:rsid w:val="00B31FED"/>
    <w:rsid w:val="00B3246B"/>
    <w:rsid w:val="00B32F3B"/>
    <w:rsid w:val="00B348E1"/>
    <w:rsid w:val="00B364BD"/>
    <w:rsid w:val="00B36F0E"/>
    <w:rsid w:val="00B37075"/>
    <w:rsid w:val="00B41091"/>
    <w:rsid w:val="00B41AE2"/>
    <w:rsid w:val="00B421B6"/>
    <w:rsid w:val="00B42D1C"/>
    <w:rsid w:val="00B4328A"/>
    <w:rsid w:val="00B44E65"/>
    <w:rsid w:val="00B45244"/>
    <w:rsid w:val="00B459AD"/>
    <w:rsid w:val="00B45A24"/>
    <w:rsid w:val="00B4683B"/>
    <w:rsid w:val="00B50683"/>
    <w:rsid w:val="00B50DF3"/>
    <w:rsid w:val="00B50FA2"/>
    <w:rsid w:val="00B533FC"/>
    <w:rsid w:val="00B53FD9"/>
    <w:rsid w:val="00B559D7"/>
    <w:rsid w:val="00B611C6"/>
    <w:rsid w:val="00B61BDC"/>
    <w:rsid w:val="00B65078"/>
    <w:rsid w:val="00B663B0"/>
    <w:rsid w:val="00B663D2"/>
    <w:rsid w:val="00B66468"/>
    <w:rsid w:val="00B67F85"/>
    <w:rsid w:val="00B70C81"/>
    <w:rsid w:val="00B71741"/>
    <w:rsid w:val="00B7368A"/>
    <w:rsid w:val="00B73BC6"/>
    <w:rsid w:val="00B7445C"/>
    <w:rsid w:val="00B75C27"/>
    <w:rsid w:val="00B76A05"/>
    <w:rsid w:val="00B76E0B"/>
    <w:rsid w:val="00B814E6"/>
    <w:rsid w:val="00B815DD"/>
    <w:rsid w:val="00B822DE"/>
    <w:rsid w:val="00B82AEB"/>
    <w:rsid w:val="00B839F5"/>
    <w:rsid w:val="00B84908"/>
    <w:rsid w:val="00B851A7"/>
    <w:rsid w:val="00B873C7"/>
    <w:rsid w:val="00B9020E"/>
    <w:rsid w:val="00B91303"/>
    <w:rsid w:val="00B93402"/>
    <w:rsid w:val="00B93E2D"/>
    <w:rsid w:val="00B965EE"/>
    <w:rsid w:val="00B9694A"/>
    <w:rsid w:val="00B971D5"/>
    <w:rsid w:val="00BA14E0"/>
    <w:rsid w:val="00BA160B"/>
    <w:rsid w:val="00BA1815"/>
    <w:rsid w:val="00BA33CC"/>
    <w:rsid w:val="00BA3620"/>
    <w:rsid w:val="00BA3B4E"/>
    <w:rsid w:val="00BA4054"/>
    <w:rsid w:val="00BA43E6"/>
    <w:rsid w:val="00BA62D0"/>
    <w:rsid w:val="00BA6FFB"/>
    <w:rsid w:val="00BA742F"/>
    <w:rsid w:val="00BA7D82"/>
    <w:rsid w:val="00BA7E2B"/>
    <w:rsid w:val="00BB0260"/>
    <w:rsid w:val="00BB0733"/>
    <w:rsid w:val="00BB1CEF"/>
    <w:rsid w:val="00BB22A5"/>
    <w:rsid w:val="00BB2C53"/>
    <w:rsid w:val="00BB342B"/>
    <w:rsid w:val="00BB4BEF"/>
    <w:rsid w:val="00BB4DC0"/>
    <w:rsid w:val="00BB5E17"/>
    <w:rsid w:val="00BB62D6"/>
    <w:rsid w:val="00BC00CB"/>
    <w:rsid w:val="00BC0A66"/>
    <w:rsid w:val="00BC15FE"/>
    <w:rsid w:val="00BC5789"/>
    <w:rsid w:val="00BC578F"/>
    <w:rsid w:val="00BC6F2E"/>
    <w:rsid w:val="00BC712E"/>
    <w:rsid w:val="00BD0EFC"/>
    <w:rsid w:val="00BD1724"/>
    <w:rsid w:val="00BD2BDC"/>
    <w:rsid w:val="00BD37D9"/>
    <w:rsid w:val="00BD6D38"/>
    <w:rsid w:val="00BD780A"/>
    <w:rsid w:val="00BE20B4"/>
    <w:rsid w:val="00BE3523"/>
    <w:rsid w:val="00BE4E36"/>
    <w:rsid w:val="00BE7412"/>
    <w:rsid w:val="00BE7810"/>
    <w:rsid w:val="00BF43BC"/>
    <w:rsid w:val="00BF4F6C"/>
    <w:rsid w:val="00C00B78"/>
    <w:rsid w:val="00C014A3"/>
    <w:rsid w:val="00C018CC"/>
    <w:rsid w:val="00C02BE1"/>
    <w:rsid w:val="00C04CFB"/>
    <w:rsid w:val="00C05080"/>
    <w:rsid w:val="00C051D6"/>
    <w:rsid w:val="00C055B8"/>
    <w:rsid w:val="00C063A1"/>
    <w:rsid w:val="00C0726C"/>
    <w:rsid w:val="00C0750C"/>
    <w:rsid w:val="00C07553"/>
    <w:rsid w:val="00C10375"/>
    <w:rsid w:val="00C11048"/>
    <w:rsid w:val="00C11B38"/>
    <w:rsid w:val="00C130BB"/>
    <w:rsid w:val="00C1457C"/>
    <w:rsid w:val="00C145D3"/>
    <w:rsid w:val="00C147B5"/>
    <w:rsid w:val="00C1542D"/>
    <w:rsid w:val="00C1615A"/>
    <w:rsid w:val="00C176D2"/>
    <w:rsid w:val="00C201D7"/>
    <w:rsid w:val="00C21947"/>
    <w:rsid w:val="00C219B7"/>
    <w:rsid w:val="00C22187"/>
    <w:rsid w:val="00C22390"/>
    <w:rsid w:val="00C229FF"/>
    <w:rsid w:val="00C25251"/>
    <w:rsid w:val="00C258D9"/>
    <w:rsid w:val="00C30C76"/>
    <w:rsid w:val="00C32BCA"/>
    <w:rsid w:val="00C34AF9"/>
    <w:rsid w:val="00C34C1B"/>
    <w:rsid w:val="00C35E70"/>
    <w:rsid w:val="00C36078"/>
    <w:rsid w:val="00C3635F"/>
    <w:rsid w:val="00C36390"/>
    <w:rsid w:val="00C370CF"/>
    <w:rsid w:val="00C42027"/>
    <w:rsid w:val="00C42034"/>
    <w:rsid w:val="00C42BCC"/>
    <w:rsid w:val="00C452F3"/>
    <w:rsid w:val="00C45D39"/>
    <w:rsid w:val="00C479A2"/>
    <w:rsid w:val="00C50046"/>
    <w:rsid w:val="00C51139"/>
    <w:rsid w:val="00C51982"/>
    <w:rsid w:val="00C5256F"/>
    <w:rsid w:val="00C541BD"/>
    <w:rsid w:val="00C5558A"/>
    <w:rsid w:val="00C556C1"/>
    <w:rsid w:val="00C55B73"/>
    <w:rsid w:val="00C56715"/>
    <w:rsid w:val="00C60CB5"/>
    <w:rsid w:val="00C610AE"/>
    <w:rsid w:val="00C61712"/>
    <w:rsid w:val="00C62507"/>
    <w:rsid w:val="00C64047"/>
    <w:rsid w:val="00C64422"/>
    <w:rsid w:val="00C65AE3"/>
    <w:rsid w:val="00C6626D"/>
    <w:rsid w:val="00C66B0E"/>
    <w:rsid w:val="00C7064C"/>
    <w:rsid w:val="00C727E8"/>
    <w:rsid w:val="00C73CA6"/>
    <w:rsid w:val="00C73D3B"/>
    <w:rsid w:val="00C75497"/>
    <w:rsid w:val="00C7678C"/>
    <w:rsid w:val="00C8070B"/>
    <w:rsid w:val="00C8349A"/>
    <w:rsid w:val="00C916D5"/>
    <w:rsid w:val="00C926FB"/>
    <w:rsid w:val="00C934DA"/>
    <w:rsid w:val="00C94E6E"/>
    <w:rsid w:val="00CA256E"/>
    <w:rsid w:val="00CA52B1"/>
    <w:rsid w:val="00CA5BEA"/>
    <w:rsid w:val="00CA7465"/>
    <w:rsid w:val="00CA7790"/>
    <w:rsid w:val="00CB0410"/>
    <w:rsid w:val="00CB18BE"/>
    <w:rsid w:val="00CB1F22"/>
    <w:rsid w:val="00CB2565"/>
    <w:rsid w:val="00CB3B33"/>
    <w:rsid w:val="00CB3CF0"/>
    <w:rsid w:val="00CB568F"/>
    <w:rsid w:val="00CB763B"/>
    <w:rsid w:val="00CB76EB"/>
    <w:rsid w:val="00CB7709"/>
    <w:rsid w:val="00CC0AAE"/>
    <w:rsid w:val="00CC10E5"/>
    <w:rsid w:val="00CC28FA"/>
    <w:rsid w:val="00CC2E32"/>
    <w:rsid w:val="00CC4460"/>
    <w:rsid w:val="00CC4533"/>
    <w:rsid w:val="00CC4938"/>
    <w:rsid w:val="00CC68C0"/>
    <w:rsid w:val="00CC6AF0"/>
    <w:rsid w:val="00CC7546"/>
    <w:rsid w:val="00CC7A2E"/>
    <w:rsid w:val="00CD0DE0"/>
    <w:rsid w:val="00CD0E43"/>
    <w:rsid w:val="00CD2CBF"/>
    <w:rsid w:val="00CD4372"/>
    <w:rsid w:val="00CD4C21"/>
    <w:rsid w:val="00CD4DEC"/>
    <w:rsid w:val="00CE2223"/>
    <w:rsid w:val="00CE22C5"/>
    <w:rsid w:val="00CE46F8"/>
    <w:rsid w:val="00CE5BE4"/>
    <w:rsid w:val="00CE79C7"/>
    <w:rsid w:val="00CF04A0"/>
    <w:rsid w:val="00CF09BE"/>
    <w:rsid w:val="00CF0C91"/>
    <w:rsid w:val="00CF127E"/>
    <w:rsid w:val="00CF20BA"/>
    <w:rsid w:val="00CF2F12"/>
    <w:rsid w:val="00D03245"/>
    <w:rsid w:val="00D12CFA"/>
    <w:rsid w:val="00D132F5"/>
    <w:rsid w:val="00D13F78"/>
    <w:rsid w:val="00D16605"/>
    <w:rsid w:val="00D2350D"/>
    <w:rsid w:val="00D25900"/>
    <w:rsid w:val="00D27206"/>
    <w:rsid w:val="00D31A78"/>
    <w:rsid w:val="00D34B02"/>
    <w:rsid w:val="00D355EC"/>
    <w:rsid w:val="00D35ACD"/>
    <w:rsid w:val="00D3683D"/>
    <w:rsid w:val="00D37DEF"/>
    <w:rsid w:val="00D405F7"/>
    <w:rsid w:val="00D40C26"/>
    <w:rsid w:val="00D40E8B"/>
    <w:rsid w:val="00D4182D"/>
    <w:rsid w:val="00D423D2"/>
    <w:rsid w:val="00D44AC0"/>
    <w:rsid w:val="00D44C22"/>
    <w:rsid w:val="00D44E10"/>
    <w:rsid w:val="00D458E1"/>
    <w:rsid w:val="00D46A93"/>
    <w:rsid w:val="00D503E2"/>
    <w:rsid w:val="00D550AD"/>
    <w:rsid w:val="00D6080C"/>
    <w:rsid w:val="00D60D20"/>
    <w:rsid w:val="00D62485"/>
    <w:rsid w:val="00D626E3"/>
    <w:rsid w:val="00D63BBF"/>
    <w:rsid w:val="00D63D59"/>
    <w:rsid w:val="00D63F37"/>
    <w:rsid w:val="00D6444D"/>
    <w:rsid w:val="00D64A35"/>
    <w:rsid w:val="00D6796C"/>
    <w:rsid w:val="00D71207"/>
    <w:rsid w:val="00D71955"/>
    <w:rsid w:val="00D72346"/>
    <w:rsid w:val="00D736F3"/>
    <w:rsid w:val="00D73776"/>
    <w:rsid w:val="00D7647D"/>
    <w:rsid w:val="00D769D0"/>
    <w:rsid w:val="00D80008"/>
    <w:rsid w:val="00D8077C"/>
    <w:rsid w:val="00D809A9"/>
    <w:rsid w:val="00D82269"/>
    <w:rsid w:val="00D82862"/>
    <w:rsid w:val="00D832EC"/>
    <w:rsid w:val="00D908FD"/>
    <w:rsid w:val="00D90BA3"/>
    <w:rsid w:val="00D91058"/>
    <w:rsid w:val="00D91B6A"/>
    <w:rsid w:val="00D91FC8"/>
    <w:rsid w:val="00D92222"/>
    <w:rsid w:val="00D92898"/>
    <w:rsid w:val="00D92BE8"/>
    <w:rsid w:val="00D96526"/>
    <w:rsid w:val="00D973D2"/>
    <w:rsid w:val="00D973E4"/>
    <w:rsid w:val="00DA03BC"/>
    <w:rsid w:val="00DA22EE"/>
    <w:rsid w:val="00DA251E"/>
    <w:rsid w:val="00DA45B4"/>
    <w:rsid w:val="00DA5097"/>
    <w:rsid w:val="00DA59ED"/>
    <w:rsid w:val="00DA5B3C"/>
    <w:rsid w:val="00DB0248"/>
    <w:rsid w:val="00DB11C9"/>
    <w:rsid w:val="00DB1999"/>
    <w:rsid w:val="00DB28D5"/>
    <w:rsid w:val="00DB2C7D"/>
    <w:rsid w:val="00DB2D6E"/>
    <w:rsid w:val="00DB3F03"/>
    <w:rsid w:val="00DB4DF5"/>
    <w:rsid w:val="00DB7A2E"/>
    <w:rsid w:val="00DC1948"/>
    <w:rsid w:val="00DC1A74"/>
    <w:rsid w:val="00DC2FE7"/>
    <w:rsid w:val="00DC3515"/>
    <w:rsid w:val="00DC36BF"/>
    <w:rsid w:val="00DD169E"/>
    <w:rsid w:val="00DD206A"/>
    <w:rsid w:val="00DD2D21"/>
    <w:rsid w:val="00DD4FA3"/>
    <w:rsid w:val="00DD72A1"/>
    <w:rsid w:val="00DD756B"/>
    <w:rsid w:val="00DE06D0"/>
    <w:rsid w:val="00DE0833"/>
    <w:rsid w:val="00DE107E"/>
    <w:rsid w:val="00DE4640"/>
    <w:rsid w:val="00DE5CF3"/>
    <w:rsid w:val="00DE62D2"/>
    <w:rsid w:val="00DE6919"/>
    <w:rsid w:val="00DF368A"/>
    <w:rsid w:val="00DF5A0E"/>
    <w:rsid w:val="00DF6C74"/>
    <w:rsid w:val="00E013B4"/>
    <w:rsid w:val="00E01F99"/>
    <w:rsid w:val="00E03F5B"/>
    <w:rsid w:val="00E0411F"/>
    <w:rsid w:val="00E05EF9"/>
    <w:rsid w:val="00E060EC"/>
    <w:rsid w:val="00E07D18"/>
    <w:rsid w:val="00E111BB"/>
    <w:rsid w:val="00E1242E"/>
    <w:rsid w:val="00E127BA"/>
    <w:rsid w:val="00E1302F"/>
    <w:rsid w:val="00E15FBB"/>
    <w:rsid w:val="00E179C7"/>
    <w:rsid w:val="00E20A03"/>
    <w:rsid w:val="00E21A48"/>
    <w:rsid w:val="00E21DE2"/>
    <w:rsid w:val="00E21FCF"/>
    <w:rsid w:val="00E2414A"/>
    <w:rsid w:val="00E24942"/>
    <w:rsid w:val="00E40E6B"/>
    <w:rsid w:val="00E41A04"/>
    <w:rsid w:val="00E42DB1"/>
    <w:rsid w:val="00E42DBA"/>
    <w:rsid w:val="00E43AA0"/>
    <w:rsid w:val="00E45E73"/>
    <w:rsid w:val="00E46681"/>
    <w:rsid w:val="00E469CE"/>
    <w:rsid w:val="00E505E6"/>
    <w:rsid w:val="00E50705"/>
    <w:rsid w:val="00E50874"/>
    <w:rsid w:val="00E521AE"/>
    <w:rsid w:val="00E52892"/>
    <w:rsid w:val="00E552DC"/>
    <w:rsid w:val="00E56E50"/>
    <w:rsid w:val="00E57318"/>
    <w:rsid w:val="00E57A1D"/>
    <w:rsid w:val="00E57BEB"/>
    <w:rsid w:val="00E6018A"/>
    <w:rsid w:val="00E61B24"/>
    <w:rsid w:val="00E628EC"/>
    <w:rsid w:val="00E63CF5"/>
    <w:rsid w:val="00E63D0A"/>
    <w:rsid w:val="00E654E6"/>
    <w:rsid w:val="00E6564D"/>
    <w:rsid w:val="00E65B52"/>
    <w:rsid w:val="00E66187"/>
    <w:rsid w:val="00E66B72"/>
    <w:rsid w:val="00E670AB"/>
    <w:rsid w:val="00E70176"/>
    <w:rsid w:val="00E70238"/>
    <w:rsid w:val="00E72818"/>
    <w:rsid w:val="00E72A67"/>
    <w:rsid w:val="00E72CC3"/>
    <w:rsid w:val="00E736B0"/>
    <w:rsid w:val="00E73723"/>
    <w:rsid w:val="00E74EEE"/>
    <w:rsid w:val="00E758F7"/>
    <w:rsid w:val="00E81EBA"/>
    <w:rsid w:val="00E8231E"/>
    <w:rsid w:val="00E82690"/>
    <w:rsid w:val="00E8347F"/>
    <w:rsid w:val="00E83A40"/>
    <w:rsid w:val="00E84F83"/>
    <w:rsid w:val="00E9217E"/>
    <w:rsid w:val="00E922E1"/>
    <w:rsid w:val="00E9287A"/>
    <w:rsid w:val="00E92F9F"/>
    <w:rsid w:val="00E944AE"/>
    <w:rsid w:val="00E94656"/>
    <w:rsid w:val="00E94880"/>
    <w:rsid w:val="00E9541D"/>
    <w:rsid w:val="00E969F0"/>
    <w:rsid w:val="00E970BF"/>
    <w:rsid w:val="00E97741"/>
    <w:rsid w:val="00E9780D"/>
    <w:rsid w:val="00E97DB1"/>
    <w:rsid w:val="00EA03CD"/>
    <w:rsid w:val="00EA0825"/>
    <w:rsid w:val="00EA1C20"/>
    <w:rsid w:val="00EA25E1"/>
    <w:rsid w:val="00EA3E85"/>
    <w:rsid w:val="00EA4A4D"/>
    <w:rsid w:val="00EA4FC8"/>
    <w:rsid w:val="00EA737C"/>
    <w:rsid w:val="00EA7783"/>
    <w:rsid w:val="00EA77E5"/>
    <w:rsid w:val="00EA7C1A"/>
    <w:rsid w:val="00EB2C08"/>
    <w:rsid w:val="00EB4FFB"/>
    <w:rsid w:val="00EB77E3"/>
    <w:rsid w:val="00EC1785"/>
    <w:rsid w:val="00EC1B38"/>
    <w:rsid w:val="00EC1B63"/>
    <w:rsid w:val="00EC2B79"/>
    <w:rsid w:val="00EC53E6"/>
    <w:rsid w:val="00EC592B"/>
    <w:rsid w:val="00EC5F0B"/>
    <w:rsid w:val="00ED257A"/>
    <w:rsid w:val="00ED331C"/>
    <w:rsid w:val="00ED4457"/>
    <w:rsid w:val="00ED464E"/>
    <w:rsid w:val="00ED4E7F"/>
    <w:rsid w:val="00ED5817"/>
    <w:rsid w:val="00ED6C6E"/>
    <w:rsid w:val="00ED70BE"/>
    <w:rsid w:val="00EE05DB"/>
    <w:rsid w:val="00EE22F5"/>
    <w:rsid w:val="00EE435C"/>
    <w:rsid w:val="00EE6512"/>
    <w:rsid w:val="00EE7B1F"/>
    <w:rsid w:val="00EF0833"/>
    <w:rsid w:val="00EF112B"/>
    <w:rsid w:val="00EF19AF"/>
    <w:rsid w:val="00EF1EFD"/>
    <w:rsid w:val="00EF2C8F"/>
    <w:rsid w:val="00EF382C"/>
    <w:rsid w:val="00EF4DA0"/>
    <w:rsid w:val="00EF4F95"/>
    <w:rsid w:val="00EF5D7A"/>
    <w:rsid w:val="00F007F0"/>
    <w:rsid w:val="00F0322C"/>
    <w:rsid w:val="00F06017"/>
    <w:rsid w:val="00F06EAB"/>
    <w:rsid w:val="00F06F79"/>
    <w:rsid w:val="00F10878"/>
    <w:rsid w:val="00F119B4"/>
    <w:rsid w:val="00F11EC5"/>
    <w:rsid w:val="00F13570"/>
    <w:rsid w:val="00F15F53"/>
    <w:rsid w:val="00F16534"/>
    <w:rsid w:val="00F16BDF"/>
    <w:rsid w:val="00F16BFA"/>
    <w:rsid w:val="00F16CD6"/>
    <w:rsid w:val="00F179CF"/>
    <w:rsid w:val="00F20A5E"/>
    <w:rsid w:val="00F225C0"/>
    <w:rsid w:val="00F24022"/>
    <w:rsid w:val="00F2762D"/>
    <w:rsid w:val="00F27EB1"/>
    <w:rsid w:val="00F30C29"/>
    <w:rsid w:val="00F31298"/>
    <w:rsid w:val="00F31887"/>
    <w:rsid w:val="00F3204B"/>
    <w:rsid w:val="00F32ADB"/>
    <w:rsid w:val="00F334E2"/>
    <w:rsid w:val="00F346D0"/>
    <w:rsid w:val="00F3548C"/>
    <w:rsid w:val="00F35BD8"/>
    <w:rsid w:val="00F3699A"/>
    <w:rsid w:val="00F37E5E"/>
    <w:rsid w:val="00F37FB9"/>
    <w:rsid w:val="00F4126D"/>
    <w:rsid w:val="00F417C1"/>
    <w:rsid w:val="00F42C58"/>
    <w:rsid w:val="00F461BD"/>
    <w:rsid w:val="00F4673F"/>
    <w:rsid w:val="00F47C0B"/>
    <w:rsid w:val="00F50292"/>
    <w:rsid w:val="00F5125D"/>
    <w:rsid w:val="00F516A1"/>
    <w:rsid w:val="00F549C8"/>
    <w:rsid w:val="00F54A1C"/>
    <w:rsid w:val="00F5691B"/>
    <w:rsid w:val="00F57130"/>
    <w:rsid w:val="00F5751B"/>
    <w:rsid w:val="00F613F7"/>
    <w:rsid w:val="00F65D32"/>
    <w:rsid w:val="00F67EC0"/>
    <w:rsid w:val="00F7127F"/>
    <w:rsid w:val="00F71488"/>
    <w:rsid w:val="00F72EE5"/>
    <w:rsid w:val="00F73E10"/>
    <w:rsid w:val="00F740A9"/>
    <w:rsid w:val="00F772D5"/>
    <w:rsid w:val="00F82033"/>
    <w:rsid w:val="00F83112"/>
    <w:rsid w:val="00F84FB1"/>
    <w:rsid w:val="00F853DB"/>
    <w:rsid w:val="00F86922"/>
    <w:rsid w:val="00F875D9"/>
    <w:rsid w:val="00F910AA"/>
    <w:rsid w:val="00F91500"/>
    <w:rsid w:val="00F92424"/>
    <w:rsid w:val="00F927FA"/>
    <w:rsid w:val="00F92BE5"/>
    <w:rsid w:val="00F9329D"/>
    <w:rsid w:val="00F94961"/>
    <w:rsid w:val="00F94DE7"/>
    <w:rsid w:val="00F95773"/>
    <w:rsid w:val="00F95FD5"/>
    <w:rsid w:val="00F9789E"/>
    <w:rsid w:val="00FA01FD"/>
    <w:rsid w:val="00FA172B"/>
    <w:rsid w:val="00FA3D12"/>
    <w:rsid w:val="00FA44AB"/>
    <w:rsid w:val="00FA4B96"/>
    <w:rsid w:val="00FB0130"/>
    <w:rsid w:val="00FB1815"/>
    <w:rsid w:val="00FB1DEC"/>
    <w:rsid w:val="00FB2801"/>
    <w:rsid w:val="00FB4630"/>
    <w:rsid w:val="00FB501D"/>
    <w:rsid w:val="00FB6BFF"/>
    <w:rsid w:val="00FB793F"/>
    <w:rsid w:val="00FC0B6A"/>
    <w:rsid w:val="00FC166C"/>
    <w:rsid w:val="00FC2769"/>
    <w:rsid w:val="00FC2893"/>
    <w:rsid w:val="00FC34EF"/>
    <w:rsid w:val="00FC4D25"/>
    <w:rsid w:val="00FC637B"/>
    <w:rsid w:val="00FD121B"/>
    <w:rsid w:val="00FD215C"/>
    <w:rsid w:val="00FD2205"/>
    <w:rsid w:val="00FD2795"/>
    <w:rsid w:val="00FD2CFA"/>
    <w:rsid w:val="00FD3902"/>
    <w:rsid w:val="00FD3B99"/>
    <w:rsid w:val="00FD4012"/>
    <w:rsid w:val="00FD445C"/>
    <w:rsid w:val="00FD5E37"/>
    <w:rsid w:val="00FD66D0"/>
    <w:rsid w:val="00FD6F13"/>
    <w:rsid w:val="00FE0779"/>
    <w:rsid w:val="00FE0EDC"/>
    <w:rsid w:val="00FE2451"/>
    <w:rsid w:val="00FE3785"/>
    <w:rsid w:val="00FE3DF3"/>
    <w:rsid w:val="00FE5130"/>
    <w:rsid w:val="00FE56BC"/>
    <w:rsid w:val="00FE7D6A"/>
    <w:rsid w:val="00FE7D9B"/>
    <w:rsid w:val="00FF0C45"/>
    <w:rsid w:val="00FF0E0A"/>
    <w:rsid w:val="00FF1928"/>
    <w:rsid w:val="00FF1A7A"/>
    <w:rsid w:val="00FF44B5"/>
    <w:rsid w:val="00FF4D1D"/>
    <w:rsid w:val="00FF4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A3A7E"/>
    <w:pPr>
      <w:ind w:left="1134"/>
      <w:jc w:val="both"/>
    </w:pPr>
    <w:rPr>
      <w:rFonts w:ascii="Arial Narrow" w:hAnsi="Arial Narrow"/>
      <w:sz w:val="22"/>
      <w:szCs w:val="24"/>
    </w:rPr>
  </w:style>
  <w:style w:type="paragraph" w:styleId="Nadpis1">
    <w:name w:val="heading 1"/>
    <w:basedOn w:val="Normln"/>
    <w:next w:val="Normln"/>
    <w:qFormat/>
    <w:rsid w:val="007A3A7E"/>
    <w:pPr>
      <w:keepNext/>
      <w:numPr>
        <w:numId w:val="5"/>
      </w:numPr>
      <w:spacing w:before="240" w:after="60"/>
      <w:ind w:left="1135" w:hanging="851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aliases w:val="Nadpis 2 Char"/>
    <w:basedOn w:val="Normln"/>
    <w:next w:val="Normln"/>
    <w:qFormat/>
    <w:rsid w:val="007A3A7E"/>
    <w:pPr>
      <w:keepNext/>
      <w:numPr>
        <w:ilvl w:val="1"/>
        <w:numId w:val="5"/>
      </w:numPr>
      <w:tabs>
        <w:tab w:val="left" w:pos="1080"/>
      </w:tabs>
      <w:spacing w:before="240" w:after="60"/>
      <w:ind w:left="1135" w:hanging="851"/>
      <w:outlineLvl w:val="1"/>
    </w:pPr>
    <w:rPr>
      <w:rFonts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rsid w:val="007A3A7E"/>
    <w:pPr>
      <w:keepNext/>
      <w:numPr>
        <w:ilvl w:val="2"/>
        <w:numId w:val="5"/>
      </w:numPr>
      <w:spacing w:before="240" w:after="60"/>
      <w:ind w:left="1135" w:hanging="851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basedOn w:val="Normln"/>
    <w:next w:val="Normln"/>
    <w:qFormat/>
    <w:rsid w:val="0058594E"/>
    <w:pPr>
      <w:keepNext/>
      <w:numPr>
        <w:ilvl w:val="3"/>
        <w:numId w:val="5"/>
      </w:numPr>
      <w:spacing w:before="240" w:after="60"/>
      <w:ind w:left="1134" w:hanging="850"/>
      <w:outlineLvl w:val="3"/>
    </w:pPr>
    <w:rPr>
      <w:b/>
      <w:bCs/>
      <w:szCs w:val="28"/>
    </w:rPr>
  </w:style>
  <w:style w:type="paragraph" w:styleId="Nadpis5">
    <w:name w:val="heading 5"/>
    <w:basedOn w:val="Normln"/>
    <w:next w:val="Normln"/>
    <w:qFormat/>
    <w:rsid w:val="00ED331C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ED331C"/>
    <w:pPr>
      <w:numPr>
        <w:ilvl w:val="5"/>
        <w:numId w:val="5"/>
      </w:num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qFormat/>
    <w:rsid w:val="00ED331C"/>
    <w:pPr>
      <w:numPr>
        <w:ilvl w:val="6"/>
        <w:numId w:val="5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ED331C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ED331C"/>
    <w:pPr>
      <w:numPr>
        <w:ilvl w:val="8"/>
        <w:numId w:val="5"/>
      </w:numPr>
      <w:spacing w:before="240" w:after="6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ED331C"/>
    <w:pPr>
      <w:ind w:left="360" w:firstLine="720"/>
    </w:pPr>
  </w:style>
  <w:style w:type="paragraph" w:styleId="Zhlav">
    <w:name w:val="header"/>
    <w:aliases w:val="Záhlaví - Soukup"/>
    <w:basedOn w:val="Normln"/>
    <w:link w:val="ZhlavChar"/>
    <w:uiPriority w:val="99"/>
    <w:rsid w:val="00ED331C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D331C"/>
    <w:pPr>
      <w:tabs>
        <w:tab w:val="center" w:pos="4536"/>
        <w:tab w:val="right" w:pos="9072"/>
      </w:tabs>
    </w:pPr>
  </w:style>
  <w:style w:type="paragraph" w:customStyle="1" w:styleId="odrazyChar">
    <w:name w:val="odrazy Char"/>
    <w:basedOn w:val="Normln"/>
    <w:rsid w:val="00ED331C"/>
    <w:pPr>
      <w:numPr>
        <w:numId w:val="1"/>
      </w:numPr>
    </w:pPr>
    <w:rPr>
      <w:b/>
      <w:bCs/>
      <w:i/>
      <w:sz w:val="24"/>
      <w:szCs w:val="20"/>
    </w:rPr>
  </w:style>
  <w:style w:type="paragraph" w:customStyle="1" w:styleId="odrazy2">
    <w:name w:val="odrazy 2"/>
    <w:basedOn w:val="Normln"/>
    <w:link w:val="odrazy2Char"/>
    <w:rsid w:val="00ED331C"/>
    <w:pPr>
      <w:numPr>
        <w:numId w:val="2"/>
      </w:numPr>
    </w:pPr>
    <w:rPr>
      <w:i/>
      <w:szCs w:val="20"/>
    </w:rPr>
  </w:style>
  <w:style w:type="paragraph" w:styleId="Titulek">
    <w:name w:val="caption"/>
    <w:basedOn w:val="Normln"/>
    <w:next w:val="Normln"/>
    <w:qFormat/>
    <w:rsid w:val="00ED331C"/>
    <w:rPr>
      <w:b/>
      <w:bCs/>
    </w:rPr>
  </w:style>
  <w:style w:type="paragraph" w:styleId="Zkladntextodsazen2">
    <w:name w:val="Body Text Indent 2"/>
    <w:basedOn w:val="Normln"/>
    <w:rsid w:val="00ED331C"/>
  </w:style>
  <w:style w:type="paragraph" w:styleId="Zkladntextodsazen3">
    <w:name w:val="Body Text Indent 3"/>
    <w:basedOn w:val="Normln"/>
    <w:rsid w:val="00ED331C"/>
    <w:rPr>
      <w:b/>
      <w:bCs/>
    </w:rPr>
  </w:style>
  <w:style w:type="paragraph" w:styleId="Zkladntext">
    <w:name w:val="Body Text"/>
    <w:basedOn w:val="Normln"/>
    <w:link w:val="ZkladntextChar"/>
    <w:rsid w:val="00ED331C"/>
    <w:pPr>
      <w:ind w:left="1080"/>
    </w:pPr>
    <w:rPr>
      <w:rFonts w:cs="Arial"/>
    </w:rPr>
  </w:style>
  <w:style w:type="paragraph" w:customStyle="1" w:styleId="nadpis30">
    <w:name w:val="nadpis3"/>
    <w:next w:val="Zkladntext"/>
    <w:rsid w:val="00ED331C"/>
    <w:pPr>
      <w:widowControl w:val="0"/>
      <w:autoSpaceDE w:val="0"/>
      <w:autoSpaceDN w:val="0"/>
      <w:adjustRightInd w:val="0"/>
      <w:ind w:left="1984" w:right="283"/>
      <w:jc w:val="both"/>
    </w:pPr>
    <w:rPr>
      <w:b/>
      <w:bCs/>
      <w:color w:val="000000"/>
      <w:sz w:val="28"/>
      <w:szCs w:val="28"/>
    </w:rPr>
  </w:style>
  <w:style w:type="paragraph" w:customStyle="1" w:styleId="Texttabulky">
    <w:name w:val="Text tabulky"/>
    <w:rsid w:val="00ED331C"/>
    <w:pPr>
      <w:widowControl w:val="0"/>
      <w:autoSpaceDE w:val="0"/>
      <w:autoSpaceDN w:val="0"/>
      <w:adjustRightInd w:val="0"/>
      <w:jc w:val="both"/>
    </w:pPr>
    <w:rPr>
      <w:color w:val="000000"/>
    </w:rPr>
  </w:style>
  <w:style w:type="paragraph" w:styleId="Nzev">
    <w:name w:val="Title"/>
    <w:basedOn w:val="Normln"/>
    <w:qFormat/>
    <w:rsid w:val="00ED331C"/>
    <w:pPr>
      <w:ind w:left="360"/>
      <w:jc w:val="center"/>
    </w:pPr>
    <w:rPr>
      <w:b/>
      <w:bCs/>
      <w:sz w:val="52"/>
    </w:rPr>
  </w:style>
  <w:style w:type="paragraph" w:styleId="Obsah1">
    <w:name w:val="toc 1"/>
    <w:basedOn w:val="Normln"/>
    <w:next w:val="Normln"/>
    <w:autoRedefine/>
    <w:uiPriority w:val="39"/>
    <w:rsid w:val="005C1473"/>
    <w:pPr>
      <w:tabs>
        <w:tab w:val="left" w:pos="440"/>
        <w:tab w:val="right" w:leader="dot" w:pos="9101"/>
      </w:tabs>
      <w:spacing w:before="120" w:after="120"/>
      <w:ind w:left="0"/>
    </w:pPr>
    <w:rPr>
      <w:b/>
      <w:bCs/>
      <w:caps/>
    </w:rPr>
  </w:style>
  <w:style w:type="paragraph" w:styleId="Obsah2">
    <w:name w:val="toc 2"/>
    <w:basedOn w:val="Normln"/>
    <w:next w:val="Normln"/>
    <w:autoRedefine/>
    <w:uiPriority w:val="39"/>
    <w:rsid w:val="00ED331C"/>
    <w:pPr>
      <w:ind w:left="220"/>
    </w:pPr>
    <w:rPr>
      <w:smallCaps/>
    </w:rPr>
  </w:style>
  <w:style w:type="paragraph" w:styleId="Obsah3">
    <w:name w:val="toc 3"/>
    <w:basedOn w:val="Normln"/>
    <w:next w:val="Normln"/>
    <w:autoRedefine/>
    <w:uiPriority w:val="39"/>
    <w:rsid w:val="00ED331C"/>
    <w:pPr>
      <w:ind w:left="440"/>
    </w:pPr>
    <w:rPr>
      <w:rFonts w:ascii="Times New Roman" w:hAnsi="Times New Roman"/>
      <w:i/>
      <w:iCs/>
    </w:rPr>
  </w:style>
  <w:style w:type="paragraph" w:styleId="Obsah4">
    <w:name w:val="toc 4"/>
    <w:basedOn w:val="Normln"/>
    <w:next w:val="Normln"/>
    <w:autoRedefine/>
    <w:uiPriority w:val="39"/>
    <w:rsid w:val="00ED331C"/>
    <w:pPr>
      <w:ind w:left="660"/>
    </w:pPr>
    <w:rPr>
      <w:rFonts w:ascii="Times New Roman" w:hAnsi="Times New Roman"/>
      <w:szCs w:val="21"/>
    </w:rPr>
  </w:style>
  <w:style w:type="paragraph" w:styleId="Obsah5">
    <w:name w:val="toc 5"/>
    <w:basedOn w:val="Normln"/>
    <w:next w:val="Normln"/>
    <w:autoRedefine/>
    <w:uiPriority w:val="39"/>
    <w:rsid w:val="00ED331C"/>
    <w:pPr>
      <w:ind w:left="880"/>
    </w:pPr>
    <w:rPr>
      <w:rFonts w:ascii="Times New Roman" w:hAnsi="Times New Roman"/>
      <w:szCs w:val="21"/>
    </w:rPr>
  </w:style>
  <w:style w:type="paragraph" w:styleId="Obsah6">
    <w:name w:val="toc 6"/>
    <w:basedOn w:val="Normln"/>
    <w:next w:val="Normln"/>
    <w:autoRedefine/>
    <w:uiPriority w:val="39"/>
    <w:rsid w:val="00ED331C"/>
    <w:pPr>
      <w:ind w:left="1100"/>
    </w:pPr>
    <w:rPr>
      <w:rFonts w:ascii="Times New Roman" w:hAnsi="Times New Roman"/>
      <w:szCs w:val="21"/>
    </w:rPr>
  </w:style>
  <w:style w:type="paragraph" w:styleId="Obsah7">
    <w:name w:val="toc 7"/>
    <w:basedOn w:val="Normln"/>
    <w:next w:val="Normln"/>
    <w:autoRedefine/>
    <w:uiPriority w:val="39"/>
    <w:rsid w:val="00ED331C"/>
    <w:pPr>
      <w:ind w:left="1320"/>
    </w:pPr>
    <w:rPr>
      <w:rFonts w:ascii="Times New Roman" w:hAnsi="Times New Roman"/>
      <w:szCs w:val="21"/>
    </w:rPr>
  </w:style>
  <w:style w:type="paragraph" w:styleId="Obsah8">
    <w:name w:val="toc 8"/>
    <w:basedOn w:val="Normln"/>
    <w:next w:val="Normln"/>
    <w:autoRedefine/>
    <w:uiPriority w:val="39"/>
    <w:rsid w:val="00ED331C"/>
    <w:pPr>
      <w:ind w:left="1540"/>
    </w:pPr>
    <w:rPr>
      <w:rFonts w:ascii="Times New Roman" w:hAnsi="Times New Roman"/>
      <w:szCs w:val="21"/>
    </w:rPr>
  </w:style>
  <w:style w:type="paragraph" w:styleId="Obsah9">
    <w:name w:val="toc 9"/>
    <w:basedOn w:val="Normln"/>
    <w:next w:val="Normln"/>
    <w:autoRedefine/>
    <w:uiPriority w:val="39"/>
    <w:rsid w:val="00ED331C"/>
    <w:pPr>
      <w:ind w:left="1760"/>
    </w:pPr>
    <w:rPr>
      <w:rFonts w:ascii="Times New Roman" w:hAnsi="Times New Roman"/>
      <w:szCs w:val="21"/>
    </w:rPr>
  </w:style>
  <w:style w:type="character" w:styleId="Hypertextovodkaz">
    <w:name w:val="Hyperlink"/>
    <w:basedOn w:val="Standardnpsmoodstavce"/>
    <w:uiPriority w:val="99"/>
    <w:rsid w:val="00ED331C"/>
    <w:rPr>
      <w:color w:val="0000FF"/>
      <w:u w:val="single"/>
    </w:rPr>
  </w:style>
  <w:style w:type="paragraph" w:customStyle="1" w:styleId="enadpis">
    <w:name w:val="enadpis"/>
    <w:rsid w:val="00ED331C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mallCaps/>
      <w:color w:val="000000"/>
      <w:sz w:val="36"/>
    </w:rPr>
  </w:style>
  <w:style w:type="paragraph" w:styleId="Textbubliny">
    <w:name w:val="Balloon Text"/>
    <w:basedOn w:val="Normln"/>
    <w:semiHidden/>
    <w:rsid w:val="00C62507"/>
    <w:rPr>
      <w:rFonts w:ascii="Tahoma" w:hAnsi="Tahoma" w:cs="Tahoma"/>
      <w:sz w:val="16"/>
      <w:szCs w:val="16"/>
    </w:rPr>
  </w:style>
  <w:style w:type="paragraph" w:customStyle="1" w:styleId="Zkladntext31">
    <w:name w:val="Základní text 31"/>
    <w:basedOn w:val="Normln"/>
    <w:rsid w:val="00ED331C"/>
    <w:pPr>
      <w:tabs>
        <w:tab w:val="left" w:pos="709"/>
      </w:tabs>
      <w:overflowPunct w:val="0"/>
      <w:autoSpaceDE w:val="0"/>
      <w:autoSpaceDN w:val="0"/>
      <w:adjustRightInd w:val="0"/>
      <w:ind w:left="0"/>
      <w:textAlignment w:val="baseline"/>
    </w:pPr>
    <w:rPr>
      <w:rFonts w:ascii="Times New Roman" w:hAnsi="Times New Roman"/>
      <w:spacing w:val="20"/>
      <w:position w:val="6"/>
      <w:sz w:val="24"/>
      <w:szCs w:val="20"/>
    </w:rPr>
  </w:style>
  <w:style w:type="paragraph" w:customStyle="1" w:styleId="BodyText21">
    <w:name w:val="Body Text 21"/>
    <w:basedOn w:val="Normln"/>
    <w:rsid w:val="00ED331C"/>
    <w:pPr>
      <w:tabs>
        <w:tab w:val="left" w:pos="709"/>
      </w:tabs>
      <w:overflowPunct w:val="0"/>
      <w:autoSpaceDE w:val="0"/>
      <w:autoSpaceDN w:val="0"/>
      <w:adjustRightInd w:val="0"/>
      <w:ind w:left="0"/>
      <w:textAlignment w:val="baseline"/>
    </w:pPr>
    <w:rPr>
      <w:rFonts w:ascii="Times New Roman" w:hAnsi="Times New Roman"/>
      <w:spacing w:val="20"/>
      <w:position w:val="6"/>
      <w:sz w:val="24"/>
      <w:szCs w:val="20"/>
    </w:rPr>
  </w:style>
  <w:style w:type="paragraph" w:customStyle="1" w:styleId="StylNadpis2ZarovnatdoblokuPed6bdkovn15">
    <w:name w:val="Styl Nadpis 2 + Zarovnat do bloku Před:  6 b. Řádkování:  15 řá..."/>
    <w:basedOn w:val="Nadpis2"/>
    <w:rsid w:val="00ED331C"/>
    <w:pPr>
      <w:spacing w:before="120" w:line="360" w:lineRule="auto"/>
    </w:pPr>
    <w:rPr>
      <w:rFonts w:cs="Times New Roman"/>
      <w:iCs w:val="0"/>
      <w:szCs w:val="20"/>
    </w:rPr>
  </w:style>
  <w:style w:type="paragraph" w:styleId="Zkladntext3">
    <w:name w:val="Body Text 3"/>
    <w:basedOn w:val="Normln"/>
    <w:rsid w:val="00ED331C"/>
    <w:pPr>
      <w:spacing w:after="120"/>
    </w:pPr>
    <w:rPr>
      <w:sz w:val="16"/>
      <w:szCs w:val="16"/>
    </w:rPr>
  </w:style>
  <w:style w:type="character" w:customStyle="1" w:styleId="odrazyCharChar">
    <w:name w:val="odrazy Char Char"/>
    <w:basedOn w:val="Standardnpsmoodstavce"/>
    <w:rsid w:val="00ED331C"/>
    <w:rPr>
      <w:rFonts w:ascii="Arial" w:hAnsi="Arial"/>
      <w:b/>
      <w:bCs/>
      <w:i/>
      <w:sz w:val="24"/>
      <w:lang w:val="cs-CZ" w:eastAsia="cs-CZ" w:bidi="ar-SA"/>
    </w:rPr>
  </w:style>
  <w:style w:type="paragraph" w:customStyle="1" w:styleId="StylNadpis3Zarovnatdobloku">
    <w:name w:val="Styl Nadpis 3 + Zarovnat do bloku"/>
    <w:basedOn w:val="Nadpis3"/>
    <w:rsid w:val="00733A8F"/>
    <w:pPr>
      <w:ind w:left="1702" w:hanging="1418"/>
    </w:pPr>
    <w:rPr>
      <w:rFonts w:cs="Times New Roman"/>
      <w:szCs w:val="20"/>
    </w:rPr>
  </w:style>
  <w:style w:type="paragraph" w:customStyle="1" w:styleId="odrky">
    <w:name w:val="odrážky"/>
    <w:basedOn w:val="Zkladntextodsazen"/>
    <w:rsid w:val="005D4501"/>
    <w:pPr>
      <w:numPr>
        <w:numId w:val="3"/>
      </w:numPr>
      <w:tabs>
        <w:tab w:val="left" w:pos="709"/>
      </w:tabs>
      <w:spacing w:line="360" w:lineRule="auto"/>
    </w:pPr>
    <w:rPr>
      <w:rFonts w:ascii="Times New Roman" w:hAnsi="Times New Roman"/>
      <w:spacing w:val="20"/>
      <w:position w:val="6"/>
      <w:sz w:val="24"/>
    </w:rPr>
  </w:style>
  <w:style w:type="paragraph" w:customStyle="1" w:styleId="Styl19bTunPodtrenzarovnnnasted">
    <w:name w:val="Styl 19 b. Tučné Podtržení zarovnání na střed"/>
    <w:basedOn w:val="Normln"/>
    <w:rsid w:val="00412FD1"/>
    <w:pPr>
      <w:autoSpaceDE w:val="0"/>
      <w:autoSpaceDN w:val="0"/>
      <w:ind w:left="0"/>
      <w:jc w:val="center"/>
    </w:pPr>
    <w:rPr>
      <w:rFonts w:ascii="Times New Roman" w:hAnsi="Times New Roman"/>
      <w:b/>
      <w:bCs/>
      <w:sz w:val="40"/>
      <w:szCs w:val="20"/>
      <w:u w:val="single"/>
    </w:rPr>
  </w:style>
  <w:style w:type="paragraph" w:customStyle="1" w:styleId="Styl115bTunKurzvazarovnnnasted">
    <w:name w:val="Styl 115 b. Tučné Kurzíva zarovnání na střed"/>
    <w:basedOn w:val="Normln"/>
    <w:autoRedefine/>
    <w:rsid w:val="00412FD1"/>
    <w:pPr>
      <w:autoSpaceDE w:val="0"/>
      <w:autoSpaceDN w:val="0"/>
      <w:ind w:left="0"/>
      <w:jc w:val="center"/>
    </w:pPr>
    <w:rPr>
      <w:rFonts w:ascii="Times New Roman" w:hAnsi="Times New Roman"/>
      <w:b/>
      <w:bCs/>
      <w:i/>
      <w:iCs/>
      <w:sz w:val="24"/>
      <w:szCs w:val="20"/>
    </w:rPr>
  </w:style>
  <w:style w:type="paragraph" w:customStyle="1" w:styleId="Style24">
    <w:name w:val="Style24"/>
    <w:basedOn w:val="Normln"/>
    <w:rsid w:val="00BB4BEF"/>
    <w:pPr>
      <w:widowControl w:val="0"/>
      <w:autoSpaceDE w:val="0"/>
      <w:autoSpaceDN w:val="0"/>
      <w:adjustRightInd w:val="0"/>
      <w:spacing w:line="230" w:lineRule="exact"/>
      <w:ind w:left="0"/>
    </w:pPr>
    <w:rPr>
      <w:sz w:val="24"/>
    </w:rPr>
  </w:style>
  <w:style w:type="character" w:customStyle="1" w:styleId="FontStyle126">
    <w:name w:val="Font Style126"/>
    <w:basedOn w:val="Standardnpsmoodstavce"/>
    <w:rsid w:val="00BB4BEF"/>
    <w:rPr>
      <w:rFonts w:ascii="Arial" w:hAnsi="Arial" w:cs="Arial"/>
      <w:sz w:val="16"/>
      <w:szCs w:val="16"/>
    </w:rPr>
  </w:style>
  <w:style w:type="paragraph" w:customStyle="1" w:styleId="Style21">
    <w:name w:val="Style21"/>
    <w:basedOn w:val="Normln"/>
    <w:rsid w:val="00BB4BEF"/>
    <w:pPr>
      <w:widowControl w:val="0"/>
      <w:autoSpaceDE w:val="0"/>
      <w:autoSpaceDN w:val="0"/>
      <w:adjustRightInd w:val="0"/>
      <w:spacing w:line="288" w:lineRule="exact"/>
      <w:ind w:left="0"/>
    </w:pPr>
    <w:rPr>
      <w:sz w:val="24"/>
    </w:rPr>
  </w:style>
  <w:style w:type="paragraph" w:customStyle="1" w:styleId="Style22">
    <w:name w:val="Style22"/>
    <w:basedOn w:val="Normln"/>
    <w:rsid w:val="00BB4BEF"/>
    <w:pPr>
      <w:widowControl w:val="0"/>
      <w:autoSpaceDE w:val="0"/>
      <w:autoSpaceDN w:val="0"/>
      <w:adjustRightInd w:val="0"/>
      <w:spacing w:line="288" w:lineRule="exact"/>
      <w:ind w:left="0"/>
    </w:pPr>
    <w:rPr>
      <w:sz w:val="24"/>
    </w:rPr>
  </w:style>
  <w:style w:type="paragraph" w:customStyle="1" w:styleId="Style82">
    <w:name w:val="Style82"/>
    <w:basedOn w:val="Normln"/>
    <w:rsid w:val="00BB4BEF"/>
    <w:pPr>
      <w:widowControl w:val="0"/>
      <w:autoSpaceDE w:val="0"/>
      <w:autoSpaceDN w:val="0"/>
      <w:adjustRightInd w:val="0"/>
      <w:ind w:left="0"/>
    </w:pPr>
    <w:rPr>
      <w:sz w:val="24"/>
    </w:rPr>
  </w:style>
  <w:style w:type="character" w:customStyle="1" w:styleId="FontStyle142">
    <w:name w:val="Font Style142"/>
    <w:basedOn w:val="Standardnpsmoodstavce"/>
    <w:rsid w:val="00BB4BEF"/>
    <w:rPr>
      <w:rFonts w:ascii="Arial" w:hAnsi="Arial" w:cs="Arial"/>
      <w:b/>
      <w:bCs/>
      <w:sz w:val="10"/>
      <w:szCs w:val="10"/>
    </w:rPr>
  </w:style>
  <w:style w:type="paragraph" w:customStyle="1" w:styleId="Style28">
    <w:name w:val="Style28"/>
    <w:basedOn w:val="Normln"/>
    <w:rsid w:val="009B7697"/>
    <w:pPr>
      <w:widowControl w:val="0"/>
      <w:autoSpaceDE w:val="0"/>
      <w:autoSpaceDN w:val="0"/>
      <w:adjustRightInd w:val="0"/>
      <w:spacing w:line="230" w:lineRule="exact"/>
      <w:ind w:left="0" w:hanging="281"/>
    </w:pPr>
    <w:rPr>
      <w:sz w:val="24"/>
    </w:rPr>
  </w:style>
  <w:style w:type="paragraph" w:customStyle="1" w:styleId="Style34">
    <w:name w:val="Style34"/>
    <w:basedOn w:val="Normln"/>
    <w:rsid w:val="00D64A35"/>
    <w:pPr>
      <w:widowControl w:val="0"/>
      <w:autoSpaceDE w:val="0"/>
      <w:autoSpaceDN w:val="0"/>
      <w:adjustRightInd w:val="0"/>
      <w:ind w:left="0"/>
    </w:pPr>
    <w:rPr>
      <w:sz w:val="24"/>
    </w:rPr>
  </w:style>
  <w:style w:type="character" w:customStyle="1" w:styleId="FontStyle127">
    <w:name w:val="Font Style127"/>
    <w:basedOn w:val="Standardnpsmoodstavce"/>
    <w:rsid w:val="00D64A35"/>
    <w:rPr>
      <w:rFonts w:ascii="Arial" w:hAnsi="Arial" w:cs="Arial"/>
      <w:b/>
      <w:bCs/>
      <w:sz w:val="16"/>
      <w:szCs w:val="16"/>
    </w:rPr>
  </w:style>
  <w:style w:type="paragraph" w:customStyle="1" w:styleId="Style71">
    <w:name w:val="Style71"/>
    <w:basedOn w:val="Normln"/>
    <w:rsid w:val="00B61BDC"/>
    <w:pPr>
      <w:widowControl w:val="0"/>
      <w:autoSpaceDE w:val="0"/>
      <w:autoSpaceDN w:val="0"/>
      <w:adjustRightInd w:val="0"/>
      <w:ind w:left="0"/>
    </w:pPr>
    <w:rPr>
      <w:sz w:val="24"/>
    </w:rPr>
  </w:style>
  <w:style w:type="character" w:customStyle="1" w:styleId="FontStyle128">
    <w:name w:val="Font Style128"/>
    <w:basedOn w:val="Standardnpsmoodstavce"/>
    <w:rsid w:val="00B61BDC"/>
    <w:rPr>
      <w:rFonts w:ascii="Arial" w:hAnsi="Arial" w:cs="Arial"/>
      <w:b/>
      <w:bCs/>
      <w:sz w:val="24"/>
      <w:szCs w:val="24"/>
    </w:rPr>
  </w:style>
  <w:style w:type="paragraph" w:customStyle="1" w:styleId="NormlnNorml">
    <w:name w:val="Normální.Normál"/>
    <w:rsid w:val="00933DDE"/>
    <w:pPr>
      <w:widowControl w:val="0"/>
      <w:tabs>
        <w:tab w:val="left" w:pos="992"/>
        <w:tab w:val="left" w:pos="1418"/>
        <w:tab w:val="decimal" w:pos="8505"/>
      </w:tabs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customStyle="1" w:styleId="slovanNadpis1">
    <w:name w:val="Číslovaný Nadpis 1"/>
    <w:rsid w:val="0080261C"/>
    <w:pPr>
      <w:keepNext/>
      <w:numPr>
        <w:numId w:val="4"/>
      </w:numPr>
      <w:tabs>
        <w:tab w:val="left" w:pos="1134"/>
      </w:tabs>
      <w:spacing w:before="240" w:after="60"/>
      <w:outlineLvl w:val="0"/>
    </w:pPr>
    <w:rPr>
      <w:rFonts w:ascii="Arial" w:hAnsi="Arial"/>
      <w:b/>
      <w:sz w:val="32"/>
    </w:rPr>
  </w:style>
  <w:style w:type="paragraph" w:customStyle="1" w:styleId="slovanNadpis2">
    <w:name w:val="Číslovaný Nadpis 2"/>
    <w:next w:val="Normln"/>
    <w:autoRedefine/>
    <w:rsid w:val="0080261C"/>
    <w:pPr>
      <w:numPr>
        <w:ilvl w:val="1"/>
        <w:numId w:val="4"/>
      </w:numPr>
      <w:spacing w:before="240" w:after="60"/>
      <w:outlineLvl w:val="1"/>
    </w:pPr>
    <w:rPr>
      <w:rFonts w:ascii="Arial" w:hAnsi="Arial"/>
      <w:b/>
      <w:sz w:val="24"/>
      <w:szCs w:val="24"/>
    </w:rPr>
  </w:style>
  <w:style w:type="character" w:customStyle="1" w:styleId="ZhlavChar">
    <w:name w:val="Záhlaví Char"/>
    <w:aliases w:val="Záhlaví - Soukup Char"/>
    <w:basedOn w:val="Standardnpsmoodstavce"/>
    <w:link w:val="Zhlav"/>
    <w:uiPriority w:val="99"/>
    <w:rsid w:val="0080261C"/>
    <w:rPr>
      <w:rFonts w:ascii="Arial" w:hAnsi="Arial"/>
      <w:sz w:val="22"/>
      <w:szCs w:val="24"/>
      <w:lang w:val="cs-CZ" w:eastAsia="cs-CZ" w:bidi="ar-SA"/>
    </w:rPr>
  </w:style>
  <w:style w:type="paragraph" w:styleId="Normlnodsazen">
    <w:name w:val="Normal Indent"/>
    <w:basedOn w:val="Normln"/>
    <w:rsid w:val="0080261C"/>
    <w:pPr>
      <w:ind w:left="708"/>
    </w:pPr>
    <w:rPr>
      <w:sz w:val="24"/>
    </w:rPr>
  </w:style>
  <w:style w:type="paragraph" w:styleId="Odstavecseseznamem">
    <w:name w:val="List Paragraph"/>
    <w:basedOn w:val="Normln"/>
    <w:link w:val="OdstavecseseznamemChar"/>
    <w:qFormat/>
    <w:rsid w:val="0080261C"/>
    <w:pPr>
      <w:ind w:left="708"/>
    </w:pPr>
    <w:rPr>
      <w:sz w:val="24"/>
    </w:rPr>
  </w:style>
  <w:style w:type="paragraph" w:customStyle="1" w:styleId="StylNadpis212b">
    <w:name w:val="Styl Nadpis 2 + 12 b."/>
    <w:basedOn w:val="Normln"/>
    <w:link w:val="StylNadpis212bChar"/>
    <w:rsid w:val="0080261C"/>
    <w:pPr>
      <w:keepNext/>
      <w:spacing w:before="240" w:after="60"/>
      <w:ind w:left="0"/>
      <w:outlineLvl w:val="1"/>
    </w:pPr>
    <w:rPr>
      <w:b/>
      <w:bCs/>
      <w:iCs/>
      <w:sz w:val="28"/>
      <w:szCs w:val="20"/>
    </w:rPr>
  </w:style>
  <w:style w:type="character" w:customStyle="1" w:styleId="StylNadpis212bChar">
    <w:name w:val="Styl Nadpis 2 + 12 b. Char"/>
    <w:basedOn w:val="Standardnpsmoodstavce"/>
    <w:link w:val="StylNadpis212b"/>
    <w:rsid w:val="0080261C"/>
    <w:rPr>
      <w:rFonts w:ascii="Arial" w:hAnsi="Arial"/>
      <w:b/>
      <w:bCs/>
      <w:iCs/>
      <w:sz w:val="28"/>
      <w:lang w:val="cs-CZ" w:eastAsia="cs-CZ" w:bidi="ar-SA"/>
    </w:rPr>
  </w:style>
  <w:style w:type="character" w:customStyle="1" w:styleId="odrazy2Char">
    <w:name w:val="odrazy 2 Char"/>
    <w:basedOn w:val="Standardnpsmoodstavce"/>
    <w:link w:val="odrazy2"/>
    <w:rsid w:val="0080261C"/>
    <w:rPr>
      <w:rFonts w:ascii="Arial" w:hAnsi="Arial"/>
      <w:i/>
      <w:sz w:val="22"/>
    </w:rPr>
  </w:style>
  <w:style w:type="paragraph" w:customStyle="1" w:styleId="slovanNadpis3">
    <w:name w:val="Číslovaný Nadpis 3"/>
    <w:next w:val="Normln"/>
    <w:rsid w:val="00A03CC5"/>
    <w:pPr>
      <w:keepNext/>
      <w:tabs>
        <w:tab w:val="left" w:pos="1134"/>
      </w:tabs>
      <w:suppressAutoHyphens/>
      <w:spacing w:before="120" w:after="60"/>
    </w:pPr>
    <w:rPr>
      <w:rFonts w:ascii="FuturaT" w:eastAsia="Calibri" w:hAnsi="FuturaT"/>
      <w:b/>
      <w:sz w:val="24"/>
      <w:lang w:eastAsia="ar-SA"/>
    </w:rPr>
  </w:style>
  <w:style w:type="character" w:styleId="Siln">
    <w:name w:val="Strong"/>
    <w:basedOn w:val="Standardnpsmoodstavce"/>
    <w:uiPriority w:val="22"/>
    <w:qFormat/>
    <w:rsid w:val="00A03CC5"/>
    <w:rPr>
      <w:rFonts w:cs="Times New Roman"/>
      <w:b/>
      <w:bCs/>
    </w:rPr>
  </w:style>
  <w:style w:type="paragraph" w:customStyle="1" w:styleId="Default">
    <w:name w:val="Default"/>
    <w:rsid w:val="0099436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p14">
    <w:name w:val="p14"/>
    <w:basedOn w:val="Normln"/>
    <w:rsid w:val="00A5047C"/>
    <w:pPr>
      <w:widowControl w:val="0"/>
      <w:tabs>
        <w:tab w:val="left" w:pos="204"/>
      </w:tabs>
      <w:autoSpaceDE w:val="0"/>
      <w:autoSpaceDN w:val="0"/>
      <w:adjustRightInd w:val="0"/>
      <w:spacing w:line="221" w:lineRule="atLeast"/>
      <w:ind w:left="0"/>
      <w:jc w:val="left"/>
    </w:pPr>
    <w:rPr>
      <w:rFonts w:ascii="Times New Roman" w:hAnsi="Times New Roman"/>
      <w:sz w:val="24"/>
      <w:lang w:val="en-US"/>
    </w:rPr>
  </w:style>
  <w:style w:type="paragraph" w:styleId="Prosttext">
    <w:name w:val="Plain Text"/>
    <w:aliases w:val=" Char"/>
    <w:basedOn w:val="Normln"/>
    <w:link w:val="ProsttextChar"/>
    <w:rsid w:val="003D2A8E"/>
    <w:pPr>
      <w:ind w:left="0"/>
      <w:jc w:val="left"/>
    </w:pPr>
    <w:rPr>
      <w:rFonts w:ascii="Courier New" w:hAnsi="Courier New"/>
      <w:sz w:val="20"/>
      <w:szCs w:val="20"/>
    </w:rPr>
  </w:style>
  <w:style w:type="character" w:customStyle="1" w:styleId="ProsttextChar">
    <w:name w:val="Prostý text Char"/>
    <w:aliases w:val=" Char Char"/>
    <w:basedOn w:val="Standardnpsmoodstavce"/>
    <w:link w:val="Prosttext"/>
    <w:rsid w:val="003D2A8E"/>
    <w:rPr>
      <w:rFonts w:ascii="Courier New" w:hAnsi="Courier New"/>
    </w:rPr>
  </w:style>
  <w:style w:type="paragraph" w:styleId="Rozvrendokumentu">
    <w:name w:val="Document Map"/>
    <w:basedOn w:val="Normln"/>
    <w:link w:val="RozvrendokumentuChar"/>
    <w:rsid w:val="00834C16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rsid w:val="00834C1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82197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abulka">
    <w:name w:val="_Tabulka"/>
    <w:basedOn w:val="Normln"/>
    <w:rsid w:val="00FB501D"/>
    <w:pPr>
      <w:spacing w:after="60"/>
      <w:ind w:left="0"/>
    </w:pPr>
    <w:rPr>
      <w:rFonts w:ascii="Times New Roman" w:hAnsi="Times New Roman"/>
      <w:snapToGrid w:val="0"/>
      <w:sz w:val="24"/>
      <w:szCs w:val="20"/>
    </w:rPr>
  </w:style>
  <w:style w:type="paragraph" w:customStyle="1" w:styleId="Mstandard">
    <w:name w:val="M_standard"/>
    <w:basedOn w:val="Normln"/>
    <w:link w:val="MstandardChar"/>
    <w:rsid w:val="005938B2"/>
    <w:pPr>
      <w:spacing w:before="60" w:after="60"/>
      <w:ind w:left="0"/>
      <w:jc w:val="left"/>
    </w:pPr>
    <w:rPr>
      <w:rFonts w:ascii="Times New Roman" w:hAnsi="Times New Roman"/>
      <w:szCs w:val="20"/>
    </w:rPr>
  </w:style>
  <w:style w:type="character" w:customStyle="1" w:styleId="MstandardChar">
    <w:name w:val="M_standard Char"/>
    <w:link w:val="Mstandard"/>
    <w:rsid w:val="005938B2"/>
    <w:rPr>
      <w:sz w:val="22"/>
    </w:rPr>
  </w:style>
  <w:style w:type="character" w:customStyle="1" w:styleId="apple-converted-space">
    <w:name w:val="apple-converted-space"/>
    <w:rsid w:val="00C94E6E"/>
  </w:style>
  <w:style w:type="paragraph" w:customStyle="1" w:styleId="NormlnIMP">
    <w:name w:val="Normální_IMP"/>
    <w:basedOn w:val="Normln"/>
    <w:rsid w:val="0043363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before="120" w:line="276" w:lineRule="auto"/>
      <w:ind w:left="0" w:firstLine="709"/>
    </w:pPr>
    <w:rPr>
      <w:rFonts w:ascii="Times New Roman" w:hAnsi="Times New Roman"/>
      <w:sz w:val="24"/>
      <w:szCs w:val="20"/>
      <w:lang w:eastAsia="zh-CN"/>
    </w:rPr>
  </w:style>
  <w:style w:type="paragraph" w:customStyle="1" w:styleId="Zkladntext32">
    <w:name w:val="Základní text 32"/>
    <w:basedOn w:val="Normln"/>
    <w:rsid w:val="001D379C"/>
    <w:pPr>
      <w:tabs>
        <w:tab w:val="left" w:pos="709"/>
      </w:tabs>
      <w:overflowPunct w:val="0"/>
      <w:autoSpaceDE w:val="0"/>
      <w:autoSpaceDN w:val="0"/>
      <w:adjustRightInd w:val="0"/>
      <w:ind w:left="0"/>
      <w:textAlignment w:val="baseline"/>
    </w:pPr>
    <w:rPr>
      <w:rFonts w:ascii="Times New Roman" w:hAnsi="Times New Roman"/>
      <w:spacing w:val="20"/>
      <w:position w:val="6"/>
      <w:sz w:val="24"/>
      <w:szCs w:val="20"/>
    </w:rPr>
  </w:style>
  <w:style w:type="paragraph" w:styleId="Normlnweb">
    <w:name w:val="Normal (Web)"/>
    <w:basedOn w:val="Normln"/>
    <w:rsid w:val="001D379C"/>
    <w:pPr>
      <w:ind w:left="993"/>
    </w:pPr>
    <w:rPr>
      <w:rFonts w:ascii="Times New Roman" w:hAnsi="Times New Roman"/>
      <w:sz w:val="24"/>
    </w:rPr>
  </w:style>
  <w:style w:type="paragraph" w:customStyle="1" w:styleId="Nadpisodraka">
    <w:name w:val="Nadpis odražka"/>
    <w:basedOn w:val="Normln"/>
    <w:next w:val="Normlnodsazen"/>
    <w:rsid w:val="001D379C"/>
    <w:pPr>
      <w:numPr>
        <w:numId w:val="6"/>
      </w:numPr>
    </w:pPr>
    <w:rPr>
      <w:b/>
      <w:sz w:val="24"/>
    </w:rPr>
  </w:style>
  <w:style w:type="character" w:customStyle="1" w:styleId="ZhlavChar1">
    <w:name w:val="Záhlaví Char1"/>
    <w:rsid w:val="001D379C"/>
    <w:rPr>
      <w:rFonts w:ascii="Arial" w:hAnsi="Arial"/>
      <w:sz w:val="22"/>
      <w:szCs w:val="24"/>
      <w:lang w:val="cs-CZ" w:eastAsia="cs-CZ" w:bidi="ar-SA"/>
    </w:rPr>
  </w:style>
  <w:style w:type="character" w:customStyle="1" w:styleId="FontStyle113">
    <w:name w:val="Font Style113"/>
    <w:rsid w:val="001D379C"/>
    <w:rPr>
      <w:rFonts w:ascii="Arial" w:hAnsi="Arial" w:cs="Arial"/>
      <w:sz w:val="22"/>
      <w:szCs w:val="22"/>
    </w:rPr>
  </w:style>
  <w:style w:type="paragraph" w:customStyle="1" w:styleId="Style76">
    <w:name w:val="Style76"/>
    <w:basedOn w:val="Normln"/>
    <w:rsid w:val="001D379C"/>
    <w:pPr>
      <w:widowControl w:val="0"/>
      <w:autoSpaceDE w:val="0"/>
      <w:autoSpaceDN w:val="0"/>
      <w:adjustRightInd w:val="0"/>
      <w:spacing w:line="259" w:lineRule="exact"/>
      <w:ind w:left="0" w:hanging="350"/>
    </w:pPr>
    <w:rPr>
      <w:rFonts w:cs="Arial"/>
      <w:sz w:val="24"/>
    </w:rPr>
  </w:style>
  <w:style w:type="character" w:customStyle="1" w:styleId="OdstavecseseznamemChar">
    <w:name w:val="Odstavec se seznamem Char"/>
    <w:link w:val="Odstavecseseznamem"/>
    <w:rsid w:val="001D379C"/>
    <w:rPr>
      <w:rFonts w:ascii="Arial" w:hAnsi="Arial"/>
      <w:sz w:val="24"/>
      <w:szCs w:val="24"/>
    </w:rPr>
  </w:style>
  <w:style w:type="character" w:customStyle="1" w:styleId="ZkladntextChar">
    <w:name w:val="Základní text Char"/>
    <w:link w:val="Zkladntext"/>
    <w:rsid w:val="001D379C"/>
    <w:rPr>
      <w:rFonts w:ascii="Arial" w:hAnsi="Arial" w:cs="Arial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C12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F7CEC"/>
    <w:pPr>
      <w:ind w:left="1134"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uiPriority w:val="99"/>
    <w:qFormat/>
    <w:rsid w:val="005C1473"/>
    <w:pPr>
      <w:keepNext/>
      <w:tabs>
        <w:tab w:val="num" w:pos="1495"/>
      </w:tabs>
      <w:spacing w:before="240" w:after="60"/>
      <w:ind w:hanging="85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iPriority w:val="99"/>
    <w:qFormat/>
    <w:rsid w:val="005C1473"/>
    <w:pPr>
      <w:keepNext/>
      <w:tabs>
        <w:tab w:val="left" w:pos="1080"/>
        <w:tab w:val="num" w:pos="2215"/>
      </w:tabs>
      <w:spacing w:before="240" w:after="60"/>
      <w:ind w:hanging="850"/>
      <w:outlineLvl w:val="1"/>
    </w:pPr>
    <w:rPr>
      <w:rFonts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rsid w:val="005A07D6"/>
    <w:pPr>
      <w:keepNext/>
      <w:tabs>
        <w:tab w:val="num" w:pos="2935"/>
      </w:tabs>
      <w:spacing w:before="240" w:after="60"/>
      <w:ind w:hanging="85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basedOn w:val="Normln"/>
    <w:next w:val="Normln"/>
    <w:qFormat/>
    <w:rsid w:val="005A07D6"/>
    <w:pPr>
      <w:keepNext/>
      <w:tabs>
        <w:tab w:val="num" w:pos="3655"/>
      </w:tabs>
      <w:spacing w:before="240" w:after="60"/>
      <w:ind w:hanging="850"/>
      <w:outlineLvl w:val="3"/>
    </w:pPr>
    <w:rPr>
      <w:b/>
      <w:bCs/>
      <w:szCs w:val="28"/>
    </w:rPr>
  </w:style>
  <w:style w:type="paragraph" w:styleId="Nadpis5">
    <w:name w:val="heading 5"/>
    <w:basedOn w:val="Normln"/>
    <w:next w:val="Normln"/>
    <w:qFormat/>
    <w:rsid w:val="00ED331C"/>
    <w:pPr>
      <w:tabs>
        <w:tab w:val="num" w:pos="4375"/>
      </w:tabs>
      <w:spacing w:before="240" w:after="60"/>
      <w:ind w:left="4375" w:hanging="3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ED331C"/>
    <w:pPr>
      <w:tabs>
        <w:tab w:val="num" w:pos="5095"/>
      </w:tabs>
      <w:spacing w:before="240" w:after="60"/>
      <w:ind w:left="5095" w:hanging="3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qFormat/>
    <w:rsid w:val="00ED331C"/>
    <w:pPr>
      <w:tabs>
        <w:tab w:val="num" w:pos="5815"/>
      </w:tabs>
      <w:spacing w:before="240" w:after="60"/>
      <w:ind w:left="5815" w:hanging="360"/>
      <w:outlineLvl w:val="6"/>
    </w:pPr>
  </w:style>
  <w:style w:type="paragraph" w:styleId="Nadpis8">
    <w:name w:val="heading 8"/>
    <w:basedOn w:val="Normln"/>
    <w:next w:val="Normln"/>
    <w:qFormat/>
    <w:rsid w:val="00ED331C"/>
    <w:pPr>
      <w:tabs>
        <w:tab w:val="num" w:pos="6535"/>
      </w:tabs>
      <w:spacing w:before="240" w:after="60"/>
      <w:ind w:left="6535" w:hanging="3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ED331C"/>
    <w:pPr>
      <w:tabs>
        <w:tab w:val="num" w:pos="7255"/>
      </w:tabs>
      <w:spacing w:before="240" w:after="60"/>
      <w:ind w:left="7255" w:hanging="36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ED331C"/>
    <w:pPr>
      <w:ind w:left="360" w:firstLine="720"/>
    </w:pPr>
  </w:style>
  <w:style w:type="paragraph" w:styleId="Zhlav">
    <w:name w:val="header"/>
    <w:aliases w:val="Záhlaví - Soukup"/>
    <w:basedOn w:val="Normln"/>
    <w:link w:val="ZhlavChar"/>
    <w:rsid w:val="00ED331C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D331C"/>
    <w:pPr>
      <w:tabs>
        <w:tab w:val="center" w:pos="4536"/>
        <w:tab w:val="right" w:pos="9072"/>
      </w:tabs>
    </w:pPr>
  </w:style>
  <w:style w:type="paragraph" w:customStyle="1" w:styleId="odrazyChar">
    <w:name w:val="odrazy Char"/>
    <w:basedOn w:val="Normln"/>
    <w:rsid w:val="00ED331C"/>
    <w:pPr>
      <w:numPr>
        <w:numId w:val="1"/>
      </w:numPr>
    </w:pPr>
    <w:rPr>
      <w:b/>
      <w:bCs/>
      <w:i/>
      <w:sz w:val="24"/>
      <w:szCs w:val="20"/>
    </w:rPr>
  </w:style>
  <w:style w:type="paragraph" w:customStyle="1" w:styleId="odrazy2">
    <w:name w:val="odrazy 2"/>
    <w:basedOn w:val="Normln"/>
    <w:link w:val="odrazy2Char"/>
    <w:rsid w:val="00ED331C"/>
    <w:pPr>
      <w:numPr>
        <w:numId w:val="2"/>
      </w:numPr>
    </w:pPr>
    <w:rPr>
      <w:i/>
      <w:szCs w:val="20"/>
    </w:rPr>
  </w:style>
  <w:style w:type="paragraph" w:styleId="Titulek">
    <w:name w:val="caption"/>
    <w:basedOn w:val="Normln"/>
    <w:next w:val="Normln"/>
    <w:qFormat/>
    <w:rsid w:val="00ED331C"/>
    <w:rPr>
      <w:b/>
      <w:bCs/>
    </w:rPr>
  </w:style>
  <w:style w:type="paragraph" w:styleId="Zkladntextodsazen2">
    <w:name w:val="Body Text Indent 2"/>
    <w:basedOn w:val="Normln"/>
    <w:rsid w:val="00ED331C"/>
  </w:style>
  <w:style w:type="paragraph" w:styleId="Zkladntextodsazen3">
    <w:name w:val="Body Text Indent 3"/>
    <w:basedOn w:val="Normln"/>
    <w:rsid w:val="00ED331C"/>
    <w:rPr>
      <w:b/>
      <w:bCs/>
    </w:rPr>
  </w:style>
  <w:style w:type="paragraph" w:styleId="Zkladntext">
    <w:name w:val="Body Text"/>
    <w:basedOn w:val="Normln"/>
    <w:rsid w:val="00ED331C"/>
    <w:pPr>
      <w:ind w:left="1080"/>
    </w:pPr>
    <w:rPr>
      <w:rFonts w:cs="Arial"/>
    </w:rPr>
  </w:style>
  <w:style w:type="paragraph" w:customStyle="1" w:styleId="nadpis30">
    <w:name w:val="nadpis3"/>
    <w:next w:val="Zkladntext"/>
    <w:rsid w:val="00ED331C"/>
    <w:pPr>
      <w:widowControl w:val="0"/>
      <w:autoSpaceDE w:val="0"/>
      <w:autoSpaceDN w:val="0"/>
      <w:adjustRightInd w:val="0"/>
      <w:ind w:left="1984" w:right="283"/>
      <w:jc w:val="both"/>
    </w:pPr>
    <w:rPr>
      <w:b/>
      <w:bCs/>
      <w:color w:val="000000"/>
      <w:sz w:val="28"/>
      <w:szCs w:val="28"/>
    </w:rPr>
  </w:style>
  <w:style w:type="paragraph" w:customStyle="1" w:styleId="Texttabulky">
    <w:name w:val="Text tabulky"/>
    <w:rsid w:val="00ED331C"/>
    <w:pPr>
      <w:widowControl w:val="0"/>
      <w:autoSpaceDE w:val="0"/>
      <w:autoSpaceDN w:val="0"/>
      <w:adjustRightInd w:val="0"/>
      <w:jc w:val="both"/>
    </w:pPr>
    <w:rPr>
      <w:color w:val="000000"/>
    </w:rPr>
  </w:style>
  <w:style w:type="paragraph" w:styleId="Nzev">
    <w:name w:val="Title"/>
    <w:basedOn w:val="Normln"/>
    <w:qFormat/>
    <w:rsid w:val="00ED331C"/>
    <w:pPr>
      <w:ind w:left="360"/>
      <w:jc w:val="center"/>
    </w:pPr>
    <w:rPr>
      <w:b/>
      <w:bCs/>
      <w:sz w:val="52"/>
    </w:rPr>
  </w:style>
  <w:style w:type="paragraph" w:styleId="Obsah1">
    <w:name w:val="toc 1"/>
    <w:basedOn w:val="Normln"/>
    <w:next w:val="Normln"/>
    <w:autoRedefine/>
    <w:uiPriority w:val="39"/>
    <w:rsid w:val="005C1473"/>
    <w:pPr>
      <w:tabs>
        <w:tab w:val="left" w:pos="440"/>
        <w:tab w:val="right" w:leader="dot" w:pos="9101"/>
      </w:tabs>
      <w:spacing w:before="120" w:after="120"/>
      <w:ind w:left="0"/>
    </w:pPr>
    <w:rPr>
      <w:b/>
      <w:bCs/>
      <w:caps/>
    </w:rPr>
  </w:style>
  <w:style w:type="paragraph" w:styleId="Obsah2">
    <w:name w:val="toc 2"/>
    <w:basedOn w:val="Normln"/>
    <w:next w:val="Normln"/>
    <w:autoRedefine/>
    <w:uiPriority w:val="39"/>
    <w:rsid w:val="00ED331C"/>
    <w:pPr>
      <w:ind w:left="220"/>
    </w:pPr>
    <w:rPr>
      <w:smallCaps/>
    </w:rPr>
  </w:style>
  <w:style w:type="paragraph" w:styleId="Obsah3">
    <w:name w:val="toc 3"/>
    <w:basedOn w:val="Normln"/>
    <w:next w:val="Normln"/>
    <w:autoRedefine/>
    <w:uiPriority w:val="39"/>
    <w:rsid w:val="00ED331C"/>
    <w:pPr>
      <w:ind w:left="440"/>
    </w:pPr>
    <w:rPr>
      <w:rFonts w:ascii="Times New Roman" w:hAnsi="Times New Roman"/>
      <w:i/>
      <w:iCs/>
    </w:rPr>
  </w:style>
  <w:style w:type="paragraph" w:styleId="Obsah4">
    <w:name w:val="toc 4"/>
    <w:basedOn w:val="Normln"/>
    <w:next w:val="Normln"/>
    <w:autoRedefine/>
    <w:uiPriority w:val="39"/>
    <w:rsid w:val="00ED331C"/>
    <w:pPr>
      <w:ind w:left="660"/>
    </w:pPr>
    <w:rPr>
      <w:rFonts w:ascii="Times New Roman" w:hAnsi="Times New Roman"/>
      <w:szCs w:val="21"/>
    </w:rPr>
  </w:style>
  <w:style w:type="paragraph" w:styleId="Obsah5">
    <w:name w:val="toc 5"/>
    <w:basedOn w:val="Normln"/>
    <w:next w:val="Normln"/>
    <w:autoRedefine/>
    <w:uiPriority w:val="39"/>
    <w:rsid w:val="00ED331C"/>
    <w:pPr>
      <w:ind w:left="880"/>
    </w:pPr>
    <w:rPr>
      <w:rFonts w:ascii="Times New Roman" w:hAnsi="Times New Roman"/>
      <w:szCs w:val="21"/>
    </w:rPr>
  </w:style>
  <w:style w:type="paragraph" w:styleId="Obsah6">
    <w:name w:val="toc 6"/>
    <w:basedOn w:val="Normln"/>
    <w:next w:val="Normln"/>
    <w:autoRedefine/>
    <w:uiPriority w:val="39"/>
    <w:rsid w:val="00ED331C"/>
    <w:pPr>
      <w:ind w:left="1100"/>
    </w:pPr>
    <w:rPr>
      <w:rFonts w:ascii="Times New Roman" w:hAnsi="Times New Roman"/>
      <w:szCs w:val="21"/>
    </w:rPr>
  </w:style>
  <w:style w:type="paragraph" w:styleId="Obsah7">
    <w:name w:val="toc 7"/>
    <w:basedOn w:val="Normln"/>
    <w:next w:val="Normln"/>
    <w:autoRedefine/>
    <w:uiPriority w:val="39"/>
    <w:rsid w:val="00ED331C"/>
    <w:pPr>
      <w:ind w:left="1320"/>
    </w:pPr>
    <w:rPr>
      <w:rFonts w:ascii="Times New Roman" w:hAnsi="Times New Roman"/>
      <w:szCs w:val="21"/>
    </w:rPr>
  </w:style>
  <w:style w:type="paragraph" w:styleId="Obsah8">
    <w:name w:val="toc 8"/>
    <w:basedOn w:val="Normln"/>
    <w:next w:val="Normln"/>
    <w:autoRedefine/>
    <w:uiPriority w:val="39"/>
    <w:rsid w:val="00ED331C"/>
    <w:pPr>
      <w:ind w:left="1540"/>
    </w:pPr>
    <w:rPr>
      <w:rFonts w:ascii="Times New Roman" w:hAnsi="Times New Roman"/>
      <w:szCs w:val="21"/>
    </w:rPr>
  </w:style>
  <w:style w:type="paragraph" w:styleId="Obsah9">
    <w:name w:val="toc 9"/>
    <w:basedOn w:val="Normln"/>
    <w:next w:val="Normln"/>
    <w:autoRedefine/>
    <w:uiPriority w:val="39"/>
    <w:rsid w:val="00ED331C"/>
    <w:pPr>
      <w:ind w:left="1760"/>
    </w:pPr>
    <w:rPr>
      <w:rFonts w:ascii="Times New Roman" w:hAnsi="Times New Roman"/>
      <w:szCs w:val="21"/>
    </w:rPr>
  </w:style>
  <w:style w:type="character" w:styleId="Hypertextovodkaz">
    <w:name w:val="Hyperlink"/>
    <w:basedOn w:val="Standardnpsmoodstavce"/>
    <w:uiPriority w:val="99"/>
    <w:rsid w:val="00ED331C"/>
    <w:rPr>
      <w:color w:val="0000FF"/>
      <w:u w:val="single"/>
    </w:rPr>
  </w:style>
  <w:style w:type="paragraph" w:customStyle="1" w:styleId="enadpis">
    <w:name w:val="enadpis"/>
    <w:rsid w:val="00ED331C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mallCaps/>
      <w:color w:val="000000"/>
      <w:sz w:val="36"/>
    </w:rPr>
  </w:style>
  <w:style w:type="paragraph" w:styleId="Textbubliny">
    <w:name w:val="Balloon Text"/>
    <w:basedOn w:val="Normln"/>
    <w:semiHidden/>
    <w:rsid w:val="00C62507"/>
    <w:rPr>
      <w:rFonts w:ascii="Tahoma" w:hAnsi="Tahoma" w:cs="Tahoma"/>
      <w:sz w:val="16"/>
      <w:szCs w:val="16"/>
    </w:rPr>
  </w:style>
  <w:style w:type="paragraph" w:customStyle="1" w:styleId="Zkladntext31">
    <w:name w:val="Základní text 31"/>
    <w:basedOn w:val="Normln"/>
    <w:rsid w:val="00ED331C"/>
    <w:pPr>
      <w:tabs>
        <w:tab w:val="left" w:pos="709"/>
      </w:tabs>
      <w:overflowPunct w:val="0"/>
      <w:autoSpaceDE w:val="0"/>
      <w:autoSpaceDN w:val="0"/>
      <w:adjustRightInd w:val="0"/>
      <w:ind w:left="0"/>
      <w:textAlignment w:val="baseline"/>
    </w:pPr>
    <w:rPr>
      <w:rFonts w:ascii="Times New Roman" w:hAnsi="Times New Roman"/>
      <w:spacing w:val="20"/>
      <w:position w:val="6"/>
      <w:sz w:val="24"/>
      <w:szCs w:val="20"/>
    </w:rPr>
  </w:style>
  <w:style w:type="paragraph" w:customStyle="1" w:styleId="BodyText21">
    <w:name w:val="Body Text 21"/>
    <w:basedOn w:val="Normln"/>
    <w:rsid w:val="00ED331C"/>
    <w:pPr>
      <w:tabs>
        <w:tab w:val="left" w:pos="709"/>
      </w:tabs>
      <w:overflowPunct w:val="0"/>
      <w:autoSpaceDE w:val="0"/>
      <w:autoSpaceDN w:val="0"/>
      <w:adjustRightInd w:val="0"/>
      <w:ind w:left="0"/>
      <w:textAlignment w:val="baseline"/>
    </w:pPr>
    <w:rPr>
      <w:rFonts w:ascii="Times New Roman" w:hAnsi="Times New Roman"/>
      <w:spacing w:val="20"/>
      <w:position w:val="6"/>
      <w:sz w:val="24"/>
      <w:szCs w:val="20"/>
    </w:rPr>
  </w:style>
  <w:style w:type="paragraph" w:customStyle="1" w:styleId="StylNadpis2ZarovnatdoblokuPed6bdkovn15">
    <w:name w:val="Styl Nadpis 2 + Zarovnat do bloku Před:  6 b. Řádkování:  15 řá..."/>
    <w:basedOn w:val="Nadpis2"/>
    <w:rsid w:val="00ED331C"/>
    <w:pPr>
      <w:spacing w:before="120" w:line="360" w:lineRule="auto"/>
    </w:pPr>
    <w:rPr>
      <w:rFonts w:cs="Times New Roman"/>
      <w:iCs w:val="0"/>
      <w:szCs w:val="20"/>
    </w:rPr>
  </w:style>
  <w:style w:type="paragraph" w:styleId="Zkladntext3">
    <w:name w:val="Body Text 3"/>
    <w:basedOn w:val="Normln"/>
    <w:rsid w:val="00ED331C"/>
    <w:pPr>
      <w:spacing w:after="120"/>
    </w:pPr>
    <w:rPr>
      <w:sz w:val="16"/>
      <w:szCs w:val="16"/>
    </w:rPr>
  </w:style>
  <w:style w:type="character" w:customStyle="1" w:styleId="odrazyCharChar">
    <w:name w:val="odrazy Char Char"/>
    <w:basedOn w:val="Standardnpsmoodstavce"/>
    <w:rsid w:val="00ED331C"/>
    <w:rPr>
      <w:rFonts w:ascii="Arial" w:hAnsi="Arial"/>
      <w:b/>
      <w:bCs/>
      <w:i/>
      <w:sz w:val="24"/>
      <w:lang w:val="cs-CZ" w:eastAsia="cs-CZ" w:bidi="ar-SA"/>
    </w:rPr>
  </w:style>
  <w:style w:type="paragraph" w:customStyle="1" w:styleId="StylNadpis3Zarovnatdobloku">
    <w:name w:val="Styl Nadpis 3 + Zarovnat do bloku"/>
    <w:basedOn w:val="Nadpis3"/>
    <w:rsid w:val="00733A8F"/>
    <w:pPr>
      <w:ind w:left="1702" w:hanging="1418"/>
    </w:pPr>
    <w:rPr>
      <w:rFonts w:cs="Times New Roman"/>
      <w:szCs w:val="20"/>
    </w:rPr>
  </w:style>
  <w:style w:type="paragraph" w:customStyle="1" w:styleId="odrky">
    <w:name w:val="odrážky"/>
    <w:basedOn w:val="Zkladntextodsazen"/>
    <w:rsid w:val="005D4501"/>
    <w:pPr>
      <w:numPr>
        <w:numId w:val="3"/>
      </w:numPr>
      <w:tabs>
        <w:tab w:val="left" w:pos="709"/>
      </w:tabs>
      <w:spacing w:line="360" w:lineRule="auto"/>
    </w:pPr>
    <w:rPr>
      <w:rFonts w:ascii="Times New Roman" w:hAnsi="Times New Roman"/>
      <w:spacing w:val="20"/>
      <w:position w:val="6"/>
      <w:sz w:val="24"/>
    </w:rPr>
  </w:style>
  <w:style w:type="paragraph" w:customStyle="1" w:styleId="Styl19bTunPodtrenzarovnnnasted">
    <w:name w:val="Styl 19 b. Tučné Podtržení zarovnání na střed"/>
    <w:basedOn w:val="Normln"/>
    <w:rsid w:val="00412FD1"/>
    <w:pPr>
      <w:autoSpaceDE w:val="0"/>
      <w:autoSpaceDN w:val="0"/>
      <w:ind w:left="0"/>
      <w:jc w:val="center"/>
    </w:pPr>
    <w:rPr>
      <w:rFonts w:ascii="Times New Roman" w:hAnsi="Times New Roman"/>
      <w:b/>
      <w:bCs/>
      <w:sz w:val="40"/>
      <w:szCs w:val="20"/>
      <w:u w:val="single"/>
    </w:rPr>
  </w:style>
  <w:style w:type="paragraph" w:customStyle="1" w:styleId="Styl115bTunKurzvazarovnnnasted">
    <w:name w:val="Styl 115 b. Tučné Kurzíva zarovnání na střed"/>
    <w:basedOn w:val="Normln"/>
    <w:autoRedefine/>
    <w:rsid w:val="00412FD1"/>
    <w:pPr>
      <w:autoSpaceDE w:val="0"/>
      <w:autoSpaceDN w:val="0"/>
      <w:ind w:left="0"/>
      <w:jc w:val="center"/>
    </w:pPr>
    <w:rPr>
      <w:rFonts w:ascii="Times New Roman" w:hAnsi="Times New Roman"/>
      <w:b/>
      <w:bCs/>
      <w:i/>
      <w:iCs/>
      <w:sz w:val="24"/>
      <w:szCs w:val="20"/>
    </w:rPr>
  </w:style>
  <w:style w:type="paragraph" w:customStyle="1" w:styleId="Style24">
    <w:name w:val="Style24"/>
    <w:basedOn w:val="Normln"/>
    <w:rsid w:val="00BB4BEF"/>
    <w:pPr>
      <w:widowControl w:val="0"/>
      <w:autoSpaceDE w:val="0"/>
      <w:autoSpaceDN w:val="0"/>
      <w:adjustRightInd w:val="0"/>
      <w:spacing w:line="230" w:lineRule="exact"/>
      <w:ind w:left="0"/>
    </w:pPr>
    <w:rPr>
      <w:sz w:val="24"/>
    </w:rPr>
  </w:style>
  <w:style w:type="character" w:customStyle="1" w:styleId="FontStyle126">
    <w:name w:val="Font Style126"/>
    <w:basedOn w:val="Standardnpsmoodstavce"/>
    <w:rsid w:val="00BB4BEF"/>
    <w:rPr>
      <w:rFonts w:ascii="Arial" w:hAnsi="Arial" w:cs="Arial"/>
      <w:sz w:val="16"/>
      <w:szCs w:val="16"/>
    </w:rPr>
  </w:style>
  <w:style w:type="paragraph" w:customStyle="1" w:styleId="Style21">
    <w:name w:val="Style21"/>
    <w:basedOn w:val="Normln"/>
    <w:rsid w:val="00BB4BEF"/>
    <w:pPr>
      <w:widowControl w:val="0"/>
      <w:autoSpaceDE w:val="0"/>
      <w:autoSpaceDN w:val="0"/>
      <w:adjustRightInd w:val="0"/>
      <w:spacing w:line="288" w:lineRule="exact"/>
      <w:ind w:left="0"/>
    </w:pPr>
    <w:rPr>
      <w:sz w:val="24"/>
    </w:rPr>
  </w:style>
  <w:style w:type="paragraph" w:customStyle="1" w:styleId="Style22">
    <w:name w:val="Style22"/>
    <w:basedOn w:val="Normln"/>
    <w:rsid w:val="00BB4BEF"/>
    <w:pPr>
      <w:widowControl w:val="0"/>
      <w:autoSpaceDE w:val="0"/>
      <w:autoSpaceDN w:val="0"/>
      <w:adjustRightInd w:val="0"/>
      <w:spacing w:line="288" w:lineRule="exact"/>
      <w:ind w:left="0"/>
    </w:pPr>
    <w:rPr>
      <w:sz w:val="24"/>
    </w:rPr>
  </w:style>
  <w:style w:type="paragraph" w:customStyle="1" w:styleId="Style82">
    <w:name w:val="Style82"/>
    <w:basedOn w:val="Normln"/>
    <w:rsid w:val="00BB4BEF"/>
    <w:pPr>
      <w:widowControl w:val="0"/>
      <w:autoSpaceDE w:val="0"/>
      <w:autoSpaceDN w:val="0"/>
      <w:adjustRightInd w:val="0"/>
      <w:ind w:left="0"/>
    </w:pPr>
    <w:rPr>
      <w:sz w:val="24"/>
    </w:rPr>
  </w:style>
  <w:style w:type="character" w:customStyle="1" w:styleId="FontStyle142">
    <w:name w:val="Font Style142"/>
    <w:basedOn w:val="Standardnpsmoodstavce"/>
    <w:rsid w:val="00BB4BEF"/>
    <w:rPr>
      <w:rFonts w:ascii="Arial" w:hAnsi="Arial" w:cs="Arial"/>
      <w:b/>
      <w:bCs/>
      <w:sz w:val="10"/>
      <w:szCs w:val="10"/>
    </w:rPr>
  </w:style>
  <w:style w:type="paragraph" w:customStyle="1" w:styleId="Style28">
    <w:name w:val="Style28"/>
    <w:basedOn w:val="Normln"/>
    <w:rsid w:val="009B7697"/>
    <w:pPr>
      <w:widowControl w:val="0"/>
      <w:autoSpaceDE w:val="0"/>
      <w:autoSpaceDN w:val="0"/>
      <w:adjustRightInd w:val="0"/>
      <w:spacing w:line="230" w:lineRule="exact"/>
      <w:ind w:left="0" w:hanging="281"/>
    </w:pPr>
    <w:rPr>
      <w:sz w:val="24"/>
    </w:rPr>
  </w:style>
  <w:style w:type="paragraph" w:customStyle="1" w:styleId="Style34">
    <w:name w:val="Style34"/>
    <w:basedOn w:val="Normln"/>
    <w:rsid w:val="00D64A35"/>
    <w:pPr>
      <w:widowControl w:val="0"/>
      <w:autoSpaceDE w:val="0"/>
      <w:autoSpaceDN w:val="0"/>
      <w:adjustRightInd w:val="0"/>
      <w:ind w:left="0"/>
    </w:pPr>
    <w:rPr>
      <w:sz w:val="24"/>
    </w:rPr>
  </w:style>
  <w:style w:type="character" w:customStyle="1" w:styleId="FontStyle127">
    <w:name w:val="Font Style127"/>
    <w:basedOn w:val="Standardnpsmoodstavce"/>
    <w:rsid w:val="00D64A35"/>
    <w:rPr>
      <w:rFonts w:ascii="Arial" w:hAnsi="Arial" w:cs="Arial"/>
      <w:b/>
      <w:bCs/>
      <w:sz w:val="16"/>
      <w:szCs w:val="16"/>
    </w:rPr>
  </w:style>
  <w:style w:type="paragraph" w:customStyle="1" w:styleId="Style71">
    <w:name w:val="Style71"/>
    <w:basedOn w:val="Normln"/>
    <w:rsid w:val="00B61BDC"/>
    <w:pPr>
      <w:widowControl w:val="0"/>
      <w:autoSpaceDE w:val="0"/>
      <w:autoSpaceDN w:val="0"/>
      <w:adjustRightInd w:val="0"/>
      <w:ind w:left="0"/>
    </w:pPr>
    <w:rPr>
      <w:sz w:val="24"/>
    </w:rPr>
  </w:style>
  <w:style w:type="character" w:customStyle="1" w:styleId="FontStyle128">
    <w:name w:val="Font Style128"/>
    <w:basedOn w:val="Standardnpsmoodstavce"/>
    <w:rsid w:val="00B61BDC"/>
    <w:rPr>
      <w:rFonts w:ascii="Arial" w:hAnsi="Arial" w:cs="Arial"/>
      <w:b/>
      <w:bCs/>
      <w:sz w:val="24"/>
      <w:szCs w:val="24"/>
    </w:rPr>
  </w:style>
  <w:style w:type="paragraph" w:customStyle="1" w:styleId="NormlnNorml">
    <w:name w:val="Normální.Normál"/>
    <w:rsid w:val="00933DDE"/>
    <w:pPr>
      <w:widowControl w:val="0"/>
      <w:tabs>
        <w:tab w:val="left" w:pos="992"/>
        <w:tab w:val="left" w:pos="1418"/>
        <w:tab w:val="decimal" w:pos="8505"/>
      </w:tabs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customStyle="1" w:styleId="slovanNadpis1">
    <w:name w:val="Číslovaný Nadpis 1"/>
    <w:rsid w:val="0080261C"/>
    <w:pPr>
      <w:keepNext/>
      <w:tabs>
        <w:tab w:val="left" w:pos="1134"/>
        <w:tab w:val="num" w:pos="1437"/>
      </w:tabs>
      <w:spacing w:before="240" w:after="60"/>
      <w:ind w:left="1437" w:hanging="360"/>
      <w:outlineLvl w:val="0"/>
    </w:pPr>
    <w:rPr>
      <w:rFonts w:ascii="Arial" w:hAnsi="Arial"/>
      <w:b/>
      <w:sz w:val="32"/>
    </w:rPr>
  </w:style>
  <w:style w:type="paragraph" w:customStyle="1" w:styleId="slovanNadpis2">
    <w:name w:val="Číslovaný Nadpis 2"/>
    <w:next w:val="Normln"/>
    <w:autoRedefine/>
    <w:rsid w:val="0080261C"/>
    <w:pPr>
      <w:tabs>
        <w:tab w:val="num" w:pos="2157"/>
      </w:tabs>
      <w:spacing w:before="240" w:after="60"/>
      <w:ind w:left="2157" w:hanging="360"/>
      <w:outlineLvl w:val="1"/>
    </w:pPr>
    <w:rPr>
      <w:rFonts w:ascii="Arial" w:hAnsi="Arial"/>
      <w:b/>
      <w:sz w:val="24"/>
      <w:szCs w:val="24"/>
    </w:rPr>
  </w:style>
  <w:style w:type="character" w:customStyle="1" w:styleId="ZhlavChar">
    <w:name w:val="Záhlaví Char"/>
    <w:aliases w:val="Záhlaví - Soukup Char"/>
    <w:basedOn w:val="Standardnpsmoodstavce"/>
    <w:link w:val="Zhlav"/>
    <w:rsid w:val="0080261C"/>
    <w:rPr>
      <w:rFonts w:ascii="Arial" w:hAnsi="Arial"/>
      <w:sz w:val="22"/>
      <w:szCs w:val="24"/>
      <w:lang w:val="cs-CZ" w:eastAsia="cs-CZ" w:bidi="ar-SA"/>
    </w:rPr>
  </w:style>
  <w:style w:type="paragraph" w:styleId="Normlnodsazen">
    <w:name w:val="Normal Indent"/>
    <w:basedOn w:val="Normln"/>
    <w:rsid w:val="0080261C"/>
    <w:pPr>
      <w:ind w:left="708"/>
    </w:pPr>
    <w:rPr>
      <w:sz w:val="24"/>
    </w:rPr>
  </w:style>
  <w:style w:type="paragraph" w:styleId="Odstavecseseznamem">
    <w:name w:val="List Paragraph"/>
    <w:basedOn w:val="Normln"/>
    <w:uiPriority w:val="34"/>
    <w:qFormat/>
    <w:rsid w:val="0080261C"/>
    <w:pPr>
      <w:ind w:left="708"/>
    </w:pPr>
    <w:rPr>
      <w:sz w:val="24"/>
    </w:rPr>
  </w:style>
  <w:style w:type="paragraph" w:customStyle="1" w:styleId="StylNadpis212b">
    <w:name w:val="Styl Nadpis 2 + 12 b."/>
    <w:basedOn w:val="Normln"/>
    <w:link w:val="StylNadpis212bChar"/>
    <w:rsid w:val="0080261C"/>
    <w:pPr>
      <w:keepNext/>
      <w:spacing w:before="240" w:after="60"/>
      <w:ind w:left="0"/>
      <w:outlineLvl w:val="1"/>
    </w:pPr>
    <w:rPr>
      <w:b/>
      <w:bCs/>
      <w:iCs/>
      <w:sz w:val="28"/>
      <w:szCs w:val="20"/>
    </w:rPr>
  </w:style>
  <w:style w:type="character" w:customStyle="1" w:styleId="StylNadpis212bChar">
    <w:name w:val="Styl Nadpis 2 + 12 b. Char"/>
    <w:basedOn w:val="Standardnpsmoodstavce"/>
    <w:link w:val="StylNadpis212b"/>
    <w:rsid w:val="0080261C"/>
    <w:rPr>
      <w:rFonts w:ascii="Arial" w:hAnsi="Arial"/>
      <w:b/>
      <w:bCs/>
      <w:iCs/>
      <w:sz w:val="28"/>
      <w:lang w:val="cs-CZ" w:eastAsia="cs-CZ" w:bidi="ar-SA"/>
    </w:rPr>
  </w:style>
  <w:style w:type="character" w:customStyle="1" w:styleId="odrazy2Char">
    <w:name w:val="odrazy 2 Char"/>
    <w:basedOn w:val="Standardnpsmoodstavce"/>
    <w:link w:val="odrazy2"/>
    <w:rsid w:val="0080261C"/>
    <w:rPr>
      <w:rFonts w:ascii="Arial" w:hAnsi="Arial"/>
      <w:i/>
      <w:sz w:val="22"/>
    </w:rPr>
  </w:style>
  <w:style w:type="paragraph" w:customStyle="1" w:styleId="slovanNadpis3">
    <w:name w:val="Číslovaný Nadpis 3"/>
    <w:next w:val="Normln"/>
    <w:rsid w:val="00A03CC5"/>
    <w:pPr>
      <w:keepNext/>
      <w:tabs>
        <w:tab w:val="left" w:pos="1134"/>
      </w:tabs>
      <w:suppressAutoHyphens/>
      <w:spacing w:before="120" w:after="60"/>
    </w:pPr>
    <w:rPr>
      <w:rFonts w:ascii="FuturaT" w:eastAsia="Calibri" w:hAnsi="FuturaT"/>
      <w:b/>
      <w:sz w:val="24"/>
      <w:lang w:eastAsia="ar-SA"/>
    </w:rPr>
  </w:style>
  <w:style w:type="character" w:styleId="Siln">
    <w:name w:val="Strong"/>
    <w:basedOn w:val="Standardnpsmoodstavce"/>
    <w:uiPriority w:val="22"/>
    <w:qFormat/>
    <w:rsid w:val="00A03CC5"/>
    <w:rPr>
      <w:rFonts w:cs="Times New Roman"/>
      <w:b/>
      <w:bCs/>
    </w:rPr>
  </w:style>
  <w:style w:type="paragraph" w:customStyle="1" w:styleId="Default">
    <w:name w:val="Default"/>
    <w:rsid w:val="0099436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p14">
    <w:name w:val="p14"/>
    <w:basedOn w:val="Normln"/>
    <w:rsid w:val="00A5047C"/>
    <w:pPr>
      <w:widowControl w:val="0"/>
      <w:tabs>
        <w:tab w:val="left" w:pos="204"/>
      </w:tabs>
      <w:autoSpaceDE w:val="0"/>
      <w:autoSpaceDN w:val="0"/>
      <w:adjustRightInd w:val="0"/>
      <w:spacing w:line="221" w:lineRule="atLeast"/>
      <w:ind w:left="0"/>
      <w:jc w:val="left"/>
    </w:pPr>
    <w:rPr>
      <w:rFonts w:ascii="Times New Roman" w:hAnsi="Times New Roman"/>
      <w:sz w:val="24"/>
      <w:lang w:val="en-US"/>
    </w:rPr>
  </w:style>
  <w:style w:type="paragraph" w:styleId="Prosttext">
    <w:name w:val="Plain Text"/>
    <w:aliases w:val=" Char"/>
    <w:basedOn w:val="Normln"/>
    <w:link w:val="ProsttextChar"/>
    <w:rsid w:val="003D2A8E"/>
    <w:pPr>
      <w:ind w:left="0"/>
      <w:jc w:val="left"/>
    </w:pPr>
    <w:rPr>
      <w:rFonts w:ascii="Courier New" w:hAnsi="Courier New"/>
      <w:sz w:val="20"/>
      <w:szCs w:val="20"/>
    </w:rPr>
  </w:style>
  <w:style w:type="character" w:customStyle="1" w:styleId="ProsttextChar">
    <w:name w:val="Prostý text Char"/>
    <w:aliases w:val=" Char Char"/>
    <w:basedOn w:val="Standardnpsmoodstavce"/>
    <w:link w:val="Prosttext"/>
    <w:rsid w:val="003D2A8E"/>
    <w:rPr>
      <w:rFonts w:ascii="Courier New" w:hAnsi="Courier New"/>
    </w:rPr>
  </w:style>
  <w:style w:type="paragraph" w:styleId="Rozloendokumentu">
    <w:name w:val="Document Map"/>
    <w:basedOn w:val="Normln"/>
    <w:link w:val="RozloendokumentuChar"/>
    <w:rsid w:val="00834C16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834C1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82197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abulka">
    <w:name w:val="_Tabulka"/>
    <w:basedOn w:val="Normln"/>
    <w:rsid w:val="00FB501D"/>
    <w:pPr>
      <w:spacing w:after="60"/>
      <w:ind w:left="0"/>
    </w:pPr>
    <w:rPr>
      <w:rFonts w:ascii="Times New Roman" w:hAnsi="Times New Roman"/>
      <w:snapToGrid w:val="0"/>
      <w:sz w:val="24"/>
      <w:szCs w:val="20"/>
    </w:rPr>
  </w:style>
  <w:style w:type="paragraph" w:customStyle="1" w:styleId="Mstandard">
    <w:name w:val="M_standard"/>
    <w:basedOn w:val="Normln"/>
    <w:link w:val="MstandardChar"/>
    <w:rsid w:val="005938B2"/>
    <w:pPr>
      <w:spacing w:before="60" w:after="60"/>
      <w:ind w:left="0"/>
      <w:jc w:val="left"/>
    </w:pPr>
    <w:rPr>
      <w:rFonts w:ascii="Times New Roman" w:hAnsi="Times New Roman"/>
      <w:szCs w:val="20"/>
    </w:rPr>
  </w:style>
  <w:style w:type="character" w:customStyle="1" w:styleId="MstandardChar">
    <w:name w:val="M_standard Char"/>
    <w:link w:val="Mstandard"/>
    <w:rsid w:val="005938B2"/>
    <w:rPr>
      <w:sz w:val="22"/>
    </w:rPr>
  </w:style>
  <w:style w:type="character" w:customStyle="1" w:styleId="apple-converted-space">
    <w:name w:val="apple-converted-space"/>
    <w:rsid w:val="00C94E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3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1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9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9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932739">
              <w:marLeft w:val="0"/>
              <w:marRight w:val="28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64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3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hlizenidokn.cuzk.cz/VyberKatastrInfo.aspx?encrypted=MMvd3dQgpsOIVSoE7EJ9BB8QSQEruJ2rBUzWLdc14H3skCkDwIlfjMm7ax8i_qIUZjPiORdsTnzJoUWn5P8a2dSoAzgWeVhcfmYSDW5RZXyrbW8BV8ftsg==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microsoft.com/office/2007/relationships/stylesWithEffects" Target="stylesWithEffects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jpeg"/><Relationship Id="rId4" Type="http://schemas.openxmlformats.org/officeDocument/2006/relationships/settings" Target="settings.xml"/><Relationship Id="rId9" Type="http://schemas.openxmlformats.org/officeDocument/2006/relationships/hyperlink" Target="http://nahlizenidokn.cuzk.cz/VyberKatastrInfo.aspx?encrypted=MMvd3dQgpsOIVSoE7EJ9BB8QSQEruJ2rBUzWLdc14H3skCkDwIlfjMm7ax8i_qIUZjPiORdsTnzJoUWn5P8a2dSoAzgWeVhcfmYSDW5RZXyrbW8BV8ftsg==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00E83-0C2E-417F-AF27-972266EDD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1875</TotalTime>
  <Pages>21</Pages>
  <Words>4081</Words>
  <Characters>27095</Characters>
  <Application>Microsoft Office Word</Application>
  <DocSecurity>0</DocSecurity>
  <Lines>225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STATICKÝ VÝPOČET</vt:lpstr>
    </vt:vector>
  </TitlesOfParts>
  <Company/>
  <LinksUpToDate>false</LinksUpToDate>
  <CharactersWithSpaces>31114</CharactersWithSpaces>
  <SharedDoc>false</SharedDoc>
  <HLinks>
    <vt:vector size="420" baseType="variant">
      <vt:variant>
        <vt:i4>2031673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_Toc282414809</vt:lpwstr>
      </vt:variant>
      <vt:variant>
        <vt:i4>2031673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_Toc282414808</vt:lpwstr>
      </vt:variant>
      <vt:variant>
        <vt:i4>2031673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_Toc282414807</vt:lpwstr>
      </vt:variant>
      <vt:variant>
        <vt:i4>2031673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_Toc282414806</vt:lpwstr>
      </vt:variant>
      <vt:variant>
        <vt:i4>2031673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_Toc282414805</vt:lpwstr>
      </vt:variant>
      <vt:variant>
        <vt:i4>2031673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_Toc282414804</vt:lpwstr>
      </vt:variant>
      <vt:variant>
        <vt:i4>2031673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_Toc282414803</vt:lpwstr>
      </vt:variant>
      <vt:variant>
        <vt:i4>2031673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_Toc282414802</vt:lpwstr>
      </vt:variant>
      <vt:variant>
        <vt:i4>2031673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_Toc282414801</vt:lpwstr>
      </vt:variant>
      <vt:variant>
        <vt:i4>2031673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_Toc282414800</vt:lpwstr>
      </vt:variant>
      <vt:variant>
        <vt:i4>1441846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_Toc282414799</vt:lpwstr>
      </vt:variant>
      <vt:variant>
        <vt:i4>1441846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_Toc282414798</vt:lpwstr>
      </vt:variant>
      <vt:variant>
        <vt:i4>1441846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_Toc282414797</vt:lpwstr>
      </vt:variant>
      <vt:variant>
        <vt:i4>1441846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_Toc282414796</vt:lpwstr>
      </vt:variant>
      <vt:variant>
        <vt:i4>1441846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_Toc282414795</vt:lpwstr>
      </vt:variant>
      <vt:variant>
        <vt:i4>1441846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_Toc282414794</vt:lpwstr>
      </vt:variant>
      <vt:variant>
        <vt:i4>1441846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_Toc282414793</vt:lpwstr>
      </vt:variant>
      <vt:variant>
        <vt:i4>1441846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_Toc282414792</vt:lpwstr>
      </vt:variant>
      <vt:variant>
        <vt:i4>1441846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_Toc282414791</vt:lpwstr>
      </vt:variant>
      <vt:variant>
        <vt:i4>1441846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_Toc282414790</vt:lpwstr>
      </vt:variant>
      <vt:variant>
        <vt:i4>1507382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_Toc282414789</vt:lpwstr>
      </vt:variant>
      <vt:variant>
        <vt:i4>1507382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_Toc282414788</vt:lpwstr>
      </vt:variant>
      <vt:variant>
        <vt:i4>1507382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_Toc282414787</vt:lpwstr>
      </vt:variant>
      <vt:variant>
        <vt:i4>1507382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_Toc282414786</vt:lpwstr>
      </vt:variant>
      <vt:variant>
        <vt:i4>1507382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_Toc282414785</vt:lpwstr>
      </vt:variant>
      <vt:variant>
        <vt:i4>1507382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_Toc282414784</vt:lpwstr>
      </vt:variant>
      <vt:variant>
        <vt:i4>1507382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_Toc282414783</vt:lpwstr>
      </vt:variant>
      <vt:variant>
        <vt:i4>1507382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_Toc282414782</vt:lpwstr>
      </vt:variant>
      <vt:variant>
        <vt:i4>1507382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_Toc282414781</vt:lpwstr>
      </vt:variant>
      <vt:variant>
        <vt:i4>1507382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_Toc282414780</vt:lpwstr>
      </vt:variant>
      <vt:variant>
        <vt:i4>1572918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_Toc282414779</vt:lpwstr>
      </vt:variant>
      <vt:variant>
        <vt:i4>1572918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_Toc282414778</vt:lpwstr>
      </vt:variant>
      <vt:variant>
        <vt:i4>1572918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_Toc282414777</vt:lpwstr>
      </vt:variant>
      <vt:variant>
        <vt:i4>1572918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_Toc282414776</vt:lpwstr>
      </vt:variant>
      <vt:variant>
        <vt:i4>1572918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_Toc282414775</vt:lpwstr>
      </vt:variant>
      <vt:variant>
        <vt:i4>1572918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_Toc282414774</vt:lpwstr>
      </vt:variant>
      <vt:variant>
        <vt:i4>1572918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_Toc282414773</vt:lpwstr>
      </vt:variant>
      <vt:variant>
        <vt:i4>1572918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_Toc282414772</vt:lpwstr>
      </vt:variant>
      <vt:variant>
        <vt:i4>1572918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_Toc282414771</vt:lpwstr>
      </vt:variant>
      <vt:variant>
        <vt:i4>1572918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_Toc282414770</vt:lpwstr>
      </vt:variant>
      <vt:variant>
        <vt:i4>1638454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_Toc282414769</vt:lpwstr>
      </vt:variant>
      <vt:variant>
        <vt:i4>1638454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_Toc282414768</vt:lpwstr>
      </vt:variant>
      <vt:variant>
        <vt:i4>1638454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_Toc282414767</vt:lpwstr>
      </vt:variant>
      <vt:variant>
        <vt:i4>1638454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_Toc282414766</vt:lpwstr>
      </vt:variant>
      <vt:variant>
        <vt:i4>1638454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_Toc282414765</vt:lpwstr>
      </vt:variant>
      <vt:variant>
        <vt:i4>1638454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_Toc282414764</vt:lpwstr>
      </vt:variant>
      <vt:variant>
        <vt:i4>1638454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_Toc282414763</vt:lpwstr>
      </vt:variant>
      <vt:variant>
        <vt:i4>1638454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_Toc282414762</vt:lpwstr>
      </vt:variant>
      <vt:variant>
        <vt:i4>1638454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_Toc282414761</vt:lpwstr>
      </vt:variant>
      <vt:variant>
        <vt:i4>1638454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_Toc282414760</vt:lpwstr>
      </vt:variant>
      <vt:variant>
        <vt:i4>1703990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_Toc282414759</vt:lpwstr>
      </vt:variant>
      <vt:variant>
        <vt:i4>1703990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_Toc282414758</vt:lpwstr>
      </vt:variant>
      <vt:variant>
        <vt:i4>1703990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_Toc282414757</vt:lpwstr>
      </vt:variant>
      <vt:variant>
        <vt:i4>1703990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_Toc282414756</vt:lpwstr>
      </vt:variant>
      <vt:variant>
        <vt:i4>1703990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_Toc282414755</vt:lpwstr>
      </vt:variant>
      <vt:variant>
        <vt:i4>1703990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_Toc282414754</vt:lpwstr>
      </vt:variant>
      <vt:variant>
        <vt:i4>1703990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_Toc282414753</vt:lpwstr>
      </vt:variant>
      <vt:variant>
        <vt:i4>1703990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_Toc282414752</vt:lpwstr>
      </vt:variant>
      <vt:variant>
        <vt:i4>1703990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_Toc282414751</vt:lpwstr>
      </vt:variant>
      <vt:variant>
        <vt:i4>1703990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_Toc282414750</vt:lpwstr>
      </vt:variant>
      <vt:variant>
        <vt:i4>1769526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_Toc282414749</vt:lpwstr>
      </vt:variant>
      <vt:variant>
        <vt:i4>1769526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_Toc282414748</vt:lpwstr>
      </vt:variant>
      <vt:variant>
        <vt:i4>1769526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_Toc282414747</vt:lpwstr>
      </vt:variant>
      <vt:variant>
        <vt:i4>1769526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_Toc282414746</vt:lpwstr>
      </vt:variant>
      <vt:variant>
        <vt:i4>1769526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_Toc282414745</vt:lpwstr>
      </vt:variant>
      <vt:variant>
        <vt:i4>1769526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_Toc282414744</vt:lpwstr>
      </vt:variant>
      <vt:variant>
        <vt:i4>1769526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_Toc282414743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_Toc282414742</vt:lpwstr>
      </vt:variant>
      <vt:variant>
        <vt:i4>1769526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_Toc282414741</vt:lpwstr>
      </vt:variant>
      <vt:variant>
        <vt:i4>1769526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_Toc282414740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STATICKÝ VÝPOČET</dc:title>
  <dc:creator>Miroslav Macko</dc:creator>
  <cp:lastModifiedBy>Data</cp:lastModifiedBy>
  <cp:revision>417</cp:revision>
  <cp:lastPrinted>2021-02-14T14:11:00Z</cp:lastPrinted>
  <dcterms:created xsi:type="dcterms:W3CDTF">2018-05-27T17:02:00Z</dcterms:created>
  <dcterms:modified xsi:type="dcterms:W3CDTF">2021-02-27T11:07:00Z</dcterms:modified>
</cp:coreProperties>
</file>